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43002D3F">
      <w:pPr>
        <w:jc w:val="center"/>
        <w:rPr>
          <w:rFonts w:hint="eastAsia"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RPT-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QZ</w:t>
      </w: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200</w:t>
      </w:r>
      <w:r>
        <w:rPr>
          <w:rFonts w:hint="eastAsia" w:ascii="幼圆" w:hAnsi="幼圆" w:eastAsia="幼圆" w:cs="幼圆"/>
          <w:b/>
          <w:sz w:val="36"/>
          <w:szCs w:val="36"/>
        </w:rPr>
        <w:t>继电器综合参数测试仪</w:t>
      </w:r>
    </w:p>
    <w:p w14:paraId="78D4AD2A">
      <w:pPr>
        <w:rPr>
          <w:rFonts w:hint="eastAsia" w:ascii="幼圆" w:hAnsi="幼圆" w:eastAsia="幼圆" w:cs="幼圆"/>
          <w:b/>
          <w:sz w:val="36"/>
          <w:szCs w:val="36"/>
        </w:rPr>
      </w:pPr>
    </w:p>
    <w:p w14:paraId="120417F3">
      <w:pPr>
        <w:jc w:val="center"/>
        <w:rPr>
          <w:rFonts w:hint="eastAsia"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sz w:val="36"/>
          <w:szCs w:val="36"/>
        </w:rPr>
        <w:t>用户手册</w:t>
      </w:r>
    </w:p>
    <w:p w14:paraId="07350E6A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A9F1DF9">
      <w:pPr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      </w:t>
      </w:r>
    </w:p>
    <w:p w14:paraId="1B00BB3C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454DC6ED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0A8258C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00C8EE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3D55A79">
      <w:pPr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</w:p>
    <w:p w14:paraId="3AFCAEC5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 xml:space="preserve">          </w:t>
      </w:r>
    </w:p>
    <w:p w14:paraId="31667817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08389B2E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3F223E71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0FC45D0D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1CE436A0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0BBD844C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60D9A199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510667A0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27F7E85D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0DD4C4C9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62895521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1D3D2AFA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6499896D">
      <w:pP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</w:pPr>
    </w:p>
    <w:p w14:paraId="0AC99B1B">
      <w:pP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</w:p>
    <w:p w14:paraId="734FFE9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EE81338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0836361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A03F65F">
      <w:pPr>
        <w:rPr>
          <w:rFonts w:hint="eastAsia" w:ascii="微软雅黑" w:hAnsi="微软雅黑" w:eastAsia="微软雅黑" w:cs="微软雅黑"/>
          <w:b/>
          <w:sz w:val="48"/>
        </w:rPr>
      </w:pPr>
    </w:p>
    <w:p w14:paraId="650F7CBE">
      <w:pPr>
        <w:ind w:firstLine="689" w:firstLineChars="245"/>
        <w:jc w:val="center"/>
        <w:rPr>
          <w:rFonts w:hint="eastAsia"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电 子 技 术 开 发 有 限 公 司</w:t>
      </w:r>
    </w:p>
    <w:p w14:paraId="1E3163E3">
      <w:pPr>
        <w:ind w:firstLine="689" w:firstLineChars="245"/>
        <w:jc w:val="center"/>
        <w:rPr>
          <w:rFonts w:hint="eastAsia"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智 能 科 技 有 限 公 司</w:t>
      </w:r>
    </w:p>
    <w:p w14:paraId="67D1AD4A">
      <w:pPr>
        <w:ind w:firstLine="590" w:firstLineChars="245"/>
        <w:jc w:val="center"/>
        <w:rPr>
          <w:rFonts w:hint="eastAsia"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地址：深圳市盐田区海山街道深盐路保发大厦四楼4F</w:t>
      </w:r>
    </w:p>
    <w:p w14:paraId="71F1E811">
      <w:pPr>
        <w:ind w:firstLine="590" w:firstLineChars="245"/>
        <w:jc w:val="center"/>
        <w:rPr>
          <w:rFonts w:hint="eastAsia"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电话：13922843768     电话：0755-25558306</w:t>
      </w:r>
    </w:p>
    <w:p w14:paraId="6860BB80">
      <w:pPr>
        <w:jc w:val="center"/>
        <w:outlineLvl w:val="9"/>
        <w:rPr>
          <w:rFonts w:hint="eastAsia" w:ascii="幼圆" w:hAnsi="幼圆" w:eastAsia="幼圆" w:cs="幼圆"/>
          <w:b/>
          <w:sz w:val="21"/>
          <w:szCs w:val="21"/>
        </w:rPr>
      </w:pPr>
      <w:r>
        <w:rPr>
          <w:rFonts w:hint="eastAsia" w:ascii="幼圆" w:hAnsi="幼圆" w:eastAsia="幼圆" w:cs="幼圆"/>
          <w:b/>
          <w:sz w:val="24"/>
          <w:szCs w:val="24"/>
        </w:rPr>
        <w:t xml:space="preserve">    </w:t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"http://www.szzjw.com" </w:instrText>
      </w:r>
      <w:r>
        <w:fldChar w:fldCharType="separate"/>
      </w:r>
      <w:r>
        <w:rPr>
          <w:rStyle w:val="12"/>
          <w:rFonts w:hint="eastAsia" w:ascii="幼圆" w:hAnsi="幼圆" w:eastAsia="幼圆" w:cs="幼圆"/>
          <w:b/>
          <w:sz w:val="21"/>
          <w:szCs w:val="21"/>
        </w:rPr>
        <w:t>http://www.szzj</w:t>
      </w:r>
      <w:bookmarkStart w:id="0" w:name="_Hlt269884455"/>
      <w:bookmarkStart w:id="1" w:name="_Hlt269884456"/>
      <w:r>
        <w:rPr>
          <w:rStyle w:val="12"/>
          <w:rFonts w:hint="eastAsia" w:ascii="幼圆" w:hAnsi="幼圆" w:eastAsia="幼圆" w:cs="幼圆"/>
          <w:b/>
          <w:sz w:val="21"/>
          <w:szCs w:val="21"/>
        </w:rPr>
        <w:t>w</w:t>
      </w:r>
      <w:bookmarkEnd w:id="0"/>
      <w:bookmarkEnd w:id="1"/>
      <w:r>
        <w:rPr>
          <w:rStyle w:val="12"/>
          <w:rFonts w:hint="eastAsia" w:ascii="幼圆" w:hAnsi="幼圆" w:eastAsia="幼圆" w:cs="幼圆"/>
          <w:b/>
          <w:sz w:val="21"/>
          <w:szCs w:val="21"/>
        </w:rPr>
        <w:t>.com</w:t>
      </w:r>
      <w:r>
        <w:rPr>
          <w:rStyle w:val="12"/>
          <w:rFonts w:hint="eastAsia" w:ascii="幼圆" w:hAnsi="幼圆" w:eastAsia="幼圆" w:cs="幼圆"/>
          <w:b/>
          <w:sz w:val="21"/>
          <w:szCs w:val="21"/>
        </w:rPr>
        <w:fldChar w:fldCharType="end"/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      E-mail:zjw@szzjw.com</w:t>
      </w:r>
    </w:p>
    <w:p w14:paraId="620609EB">
      <w:pPr>
        <w:pStyle w:val="2"/>
        <w:spacing w:before="156" w:after="156"/>
        <w:outlineLvl w:val="9"/>
        <w:rPr>
          <w:rFonts w:hint="eastAsia" w:ascii="幼圆" w:hAnsi="幼圆" w:eastAsia="幼圆" w:cs="幼圆"/>
          <w:sz w:val="21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sdt>
      <w:sdtPr>
        <w:rPr>
          <w:rFonts w:hint="eastAsia" w:ascii="幼圆" w:hAnsi="幼圆" w:eastAsia="幼圆" w:cs="幼圆"/>
          <w:sz w:val="48"/>
          <w:szCs w:val="48"/>
          <w:lang w:val="en-US" w:eastAsia="zh-CN"/>
        </w:rPr>
        <w:id w:val="147465348"/>
        <w15:color w:val="DBDBDB"/>
        <w:docPartObj>
          <w:docPartGallery w:val="Table of Contents"/>
          <w:docPartUnique/>
        </w:docPartObj>
      </w:sdtPr>
      <w:sdtEndPr>
        <w:rPr>
          <w:rFonts w:hint="eastAsia" w:ascii="幼圆" w:hAnsi="幼圆" w:eastAsia="幼圆" w:cs="幼圆"/>
          <w:sz w:val="48"/>
          <w:szCs w:val="48"/>
          <w:lang w:val="en-US" w:eastAsia="zh-CN"/>
        </w:rPr>
      </w:sdtEndPr>
      <w:sdtContent>
        <w:p w14:paraId="366F3F39">
          <w:pPr>
            <w:pStyle w:val="2"/>
            <w:spacing w:before="156" w:after="156"/>
            <w:ind w:firstLine="3373" w:firstLineChars="700"/>
            <w:jc w:val="both"/>
            <w:outlineLvl w:val="9"/>
            <w:rPr>
              <w:rFonts w:hint="eastAsia" w:ascii="幼圆" w:hAnsi="幼圆" w:eastAsia="幼圆" w:cs="幼圆"/>
              <w:sz w:val="48"/>
              <w:szCs w:val="48"/>
            </w:rPr>
          </w:pPr>
          <w:r>
            <w:rPr>
              <w:rFonts w:hint="eastAsia" w:ascii="幼圆" w:hAnsi="幼圆" w:cs="幼圆"/>
              <w:sz w:val="48"/>
              <w:szCs w:val="48"/>
              <w:lang w:val="en-US" w:eastAsia="zh-CN"/>
            </w:rPr>
            <w:t xml:space="preserve">   </w:t>
          </w:r>
          <w:r>
            <w:rPr>
              <w:rFonts w:hint="eastAsia" w:ascii="幼圆" w:hAnsi="幼圆" w:eastAsia="幼圆" w:cs="幼圆"/>
              <w:sz w:val="48"/>
              <w:szCs w:val="48"/>
            </w:rPr>
            <w:t>目录</w:t>
          </w:r>
        </w:p>
        <w:p w14:paraId="1383CC09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_Toc10616 </w:instrText>
          </w:r>
          <w:r>
            <w:fldChar w:fldCharType="separate"/>
          </w:r>
          <w:r>
            <w:rPr>
              <w:rFonts w:hint="eastAsia"/>
            </w:rPr>
            <w:t>一、概述</w:t>
          </w:r>
          <w:r>
            <w:tab/>
          </w:r>
          <w:r>
            <w:fldChar w:fldCharType="begin"/>
          </w:r>
          <w:r>
            <w:instrText xml:space="preserve"> PAGEREF _Toc10616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04BFCF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_Toc7087 </w:instrText>
          </w:r>
          <w:r>
            <w:fldChar w:fldCharType="separate"/>
          </w:r>
          <w:r>
            <w:rPr>
              <w:rFonts w:hint="eastAsia" w:ascii="幼圆" w:hAnsi="幼圆" w:eastAsia="幼圆" w:cs="幼圆"/>
              <w:bCs/>
              <w:kern w:val="2"/>
              <w:szCs w:val="21"/>
              <w:lang w:val="en-US" w:eastAsia="zh-CN" w:bidi="ar-SA"/>
            </w:rPr>
            <w:t>A、简介:</w:t>
          </w:r>
          <w:r>
            <w:tab/>
          </w:r>
          <w:r>
            <w:fldChar w:fldCharType="begin"/>
          </w:r>
          <w:r>
            <w:instrText xml:space="preserve"> PAGEREF _Toc7087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D5BB5F6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_Toc30745 </w:instrText>
          </w:r>
          <w:r>
            <w:fldChar w:fldCharType="separate"/>
          </w:r>
          <w:r>
            <w:rPr>
              <w:rFonts w:hint="eastAsia" w:ascii="幼圆" w:hAnsi="幼圆" w:eastAsia="幼圆" w:cs="幼圆"/>
              <w:bCs/>
              <w:kern w:val="2"/>
              <w:szCs w:val="21"/>
              <w:lang w:val="en-US" w:eastAsia="zh-CN" w:bidi="ar-SA"/>
            </w:rPr>
            <w:t>B、使用环境要求:</w:t>
          </w:r>
          <w:r>
            <w:tab/>
          </w:r>
          <w:r>
            <w:fldChar w:fldCharType="begin"/>
          </w:r>
          <w:r>
            <w:instrText xml:space="preserve"> PAGEREF _Toc30745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32F83AB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_Toc25183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</w:t>
          </w:r>
          <w:r>
            <w:rPr>
              <w:rFonts w:hint="eastAsia"/>
            </w:rPr>
            <w:t>技术指标</w:t>
          </w:r>
          <w:r>
            <w:tab/>
          </w:r>
          <w:r>
            <w:fldChar w:fldCharType="begin"/>
          </w:r>
          <w:r>
            <w:instrText xml:space="preserve"> PAGEREF _Toc25183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248FD51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_Toc6895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</w:t>
          </w:r>
          <w:r>
            <w:rPr>
              <w:rFonts w:hint="eastAsia"/>
            </w:rPr>
            <w:t>操作说明：</w:t>
          </w:r>
          <w:r>
            <w:tab/>
          </w:r>
          <w:r>
            <w:fldChar w:fldCharType="begin"/>
          </w:r>
          <w:r>
            <w:instrText xml:space="preserve"> PAGEREF _Toc6895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AD1BCD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_Toc26954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A、</w:t>
          </w:r>
          <w:r>
            <w:rPr>
              <w:rFonts w:hint="eastAsia"/>
            </w:rPr>
            <w:t>参数设置画面说明：</w:t>
          </w:r>
          <w:r>
            <w:tab/>
          </w:r>
          <w:r>
            <w:fldChar w:fldCharType="begin"/>
          </w:r>
          <w:r>
            <w:instrText xml:space="preserve"> PAGEREF _Toc26954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92E95F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_Toc15241 </w:instrText>
          </w:r>
          <w:r>
            <w:fldChar w:fldCharType="separate"/>
          </w:r>
          <w:r>
            <w:rPr>
              <w:rFonts w:hint="eastAsia" w:ascii="Arial" w:hAnsi="Arial"/>
              <w:lang w:val="en-US" w:eastAsia="zh-CN"/>
            </w:rPr>
            <w:t>B、测试画面说明：</w:t>
          </w:r>
          <w:r>
            <w:tab/>
          </w:r>
          <w:r>
            <w:fldChar w:fldCharType="begin"/>
          </w:r>
          <w:r>
            <w:instrText xml:space="preserve"> PAGEREF _Toc15241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93BBD1D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_Toc23690 </w:instrText>
          </w:r>
          <w:r>
            <w:fldChar w:fldCharType="separate"/>
          </w:r>
          <w:r>
            <w:rPr>
              <w:rFonts w:hint="eastAsia"/>
            </w:rPr>
            <w:t>1.</w:t>
          </w:r>
          <w:r>
            <w:rPr>
              <w:rFonts w:hint="eastAsia" w:eastAsia="幼圆"/>
              <w:lang w:val="en-US" w:eastAsia="zh-CN"/>
            </w:rPr>
            <w:t>测试</w:t>
          </w:r>
          <w:r>
            <w:rPr>
              <w:rFonts w:hint="eastAsia"/>
            </w:rPr>
            <w:t>画面说明</w:t>
          </w:r>
          <w:r>
            <w:tab/>
          </w:r>
          <w:r>
            <w:fldChar w:fldCharType="begin"/>
          </w:r>
          <w:r>
            <w:instrText xml:space="preserve"> PAGEREF _Toc23690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E9DCD9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_Toc825 </w:instrText>
          </w:r>
          <w:r>
            <w:fldChar w:fldCharType="separate"/>
          </w:r>
          <w:r>
            <w:rPr>
              <w:rFonts w:hint="eastAsia" w:ascii="幼圆" w:hAnsi="幼圆" w:eastAsia="幼圆" w:cs="幼圆"/>
              <w:bCs/>
              <w:szCs w:val="24"/>
              <w:lang w:val="en-US" w:eastAsia="zh-CN"/>
            </w:rPr>
            <w:t>2</w:t>
          </w:r>
          <w:r>
            <w:rPr>
              <w:rFonts w:hint="eastAsia"/>
            </w:rPr>
            <w:t>.</w:t>
          </w:r>
          <w:r>
            <w:rPr>
              <w:rFonts w:hint="eastAsia" w:ascii="幼圆" w:hAnsi="幼圆" w:eastAsia="幼圆" w:cs="幼圆"/>
              <w:bCs/>
              <w:szCs w:val="24"/>
              <w:lang w:val="en-US" w:eastAsia="zh-CN"/>
            </w:rPr>
            <w:t>测试波型</w:t>
          </w:r>
          <w:r>
            <w:rPr>
              <w:rFonts w:hint="eastAsia" w:ascii="幼圆" w:hAnsi="幼圆" w:eastAsia="幼圆" w:cs="幼圆"/>
              <w:bCs/>
              <w:szCs w:val="24"/>
            </w:rPr>
            <w:t>说明</w:t>
          </w:r>
          <w:r>
            <w:rPr>
              <w:rFonts w:hint="eastAsia" w:ascii="幼圆" w:hAnsi="幼圆" w:eastAsia="幼圆" w:cs="幼圆"/>
              <w:bCs/>
              <w:szCs w:val="24"/>
              <w:lang w:eastAsia="zh-CN"/>
            </w:rPr>
            <w:t>：</w:t>
          </w:r>
          <w:r>
            <w:tab/>
          </w:r>
          <w:r>
            <w:fldChar w:fldCharType="begin"/>
          </w:r>
          <w:r>
            <w:instrText xml:space="preserve"> PAGEREF _Toc825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9CE8426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_Toc16199 </w:instrText>
          </w:r>
          <w:r>
            <w:fldChar w:fldCharType="separate"/>
          </w:r>
          <w:r>
            <w:rPr>
              <w:rFonts w:hint="eastAsia" w:ascii="Arial" w:hAnsi="Arial"/>
              <w:lang w:val="en-US" w:eastAsia="zh-CN"/>
            </w:rPr>
            <w:t>C、仪器设置画面说明：</w:t>
          </w:r>
          <w:r>
            <w:tab/>
          </w:r>
          <w:r>
            <w:fldChar w:fldCharType="begin"/>
          </w:r>
          <w:r>
            <w:instrText xml:space="preserve"> PAGEREF _Toc16199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BE4C78B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_Toc21308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</w:t>
          </w:r>
          <w:r>
            <w:rPr>
              <w:rFonts w:hint="eastAsia"/>
            </w:rPr>
            <w:t>测试仪接线表</w:t>
          </w:r>
          <w:r>
            <w:tab/>
          </w:r>
          <w:r>
            <w:fldChar w:fldCharType="begin"/>
          </w:r>
          <w:r>
            <w:instrText xml:space="preserve"> PAGEREF _Toc21308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919422B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_Toc30132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</w:t>
          </w:r>
          <w:r>
            <w:rPr>
              <w:rFonts w:hint="eastAsia"/>
            </w:rPr>
            <w:t>仪器使用注意事项：</w:t>
          </w:r>
          <w:r>
            <w:tab/>
          </w:r>
          <w:r>
            <w:fldChar w:fldCharType="begin"/>
          </w:r>
          <w:r>
            <w:instrText xml:space="preserve"> PAGEREF _Toc30132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BA2BF1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_Toc3897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六、</w:t>
          </w:r>
          <w:r>
            <w:rPr>
              <w:rFonts w:hint="eastAsia"/>
            </w:rPr>
            <w:t>产品保修及服务：</w:t>
          </w:r>
          <w:r>
            <w:tab/>
          </w:r>
          <w:r>
            <w:fldChar w:fldCharType="begin"/>
          </w:r>
          <w:r>
            <w:instrText xml:space="preserve"> PAGEREF _Toc3897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7605E9B">
          <w:pPr>
            <w:rPr>
              <w:rFonts w:hint="eastAsia" w:ascii="幼圆" w:hAnsi="幼圆" w:eastAsia="幼圆" w:cs="幼圆"/>
              <w:sz w:val="28"/>
              <w:szCs w:val="28"/>
            </w:rPr>
          </w:pPr>
          <w:r>
            <w:fldChar w:fldCharType="end"/>
          </w:r>
        </w:p>
      </w:sdtContent>
    </w:sdt>
    <w:p w14:paraId="271A4DA1">
      <w:pPr>
        <w:tabs>
          <w:tab w:val="left" w:pos="1785"/>
        </w:tabs>
        <w:spacing w:line="360" w:lineRule="auto"/>
        <w:ind w:firstLine="840" w:firstLineChars="3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295275</wp:posOffset>
                </wp:positionV>
                <wp:extent cx="5550535" cy="1543050"/>
                <wp:effectExtent l="4445" t="4445" r="7620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295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1pt;margin-top:23.25pt;height:121.5pt;width:437.05pt;z-index:251659264;v-text-anchor:middle;mso-width-relative:page;mso-height-relative:page;" filled="f" stroked="t" coordsize="21600,21600" arcsize="0.166666666666667" o:gfxdata="UEsDBAoAAAAAAIdO4kAAAAAAAAAAAAAAAAAEAAAAZHJzL1BLAwQUAAAACACHTuJAr0E/mtkAAAAJ&#10;AQAADwAAAGRycy9kb3ducmV2LnhtbE2PW0vEMBSE3wX/QziCb7vJFhu6taeLiIJXxF3B12xzbIvN&#10;SWmyF/31xid9HGaY+aZaHd0g9jSF3jPCYq5AEDfe9twivG1uZwWIEA1bM3gmhC8KsKpPTypTWn/g&#10;V9qvYytSCYfSIHQxjqWUoenImTD3I3HyPvzkTExyaqWdzCGVu0FmSmnpTM9poTMjXXfUfK53DkHr&#10;u4fvjXxXV8/3L0332N4QPynE87OFugQR6Rj/wvCLn9ChTkxbv2MbxIAwK7KURLjQOYjkFzpfgtgi&#10;ZMUyB1lX8v+D+gdQSwMEFAAAAAgAh07iQMFNj2MRAgAA+wMAAA4AAABkcnMvZTJvRG9jLnhtbK1T&#10;TY7TMBTeI3EHy3uatENLGzUdoUbDBsGIgQO4jpNY8p/83Ka9AAdgjYTEBs0hOM4IjsGzEzqjYTML&#10;skie7fe+977PX9aXR63IQXiQ1pR0OskpEYbbWpq2pJ8+Xr1YUgKBmZopa0RJTwLo5eb5s3XvCjGz&#10;nVW18ARBDBS9K2kXgiuyDHgnNIOJdcLgYWO9ZgGXvs1qz3pE1yqb5fki662vnbdcAOBuNRzSEdE/&#10;BdA2jeSisnyvhQkDqheKBaQEnXRAN2naphE8vG8aEIGokiLTkN7YBONdfGebNStaz1wn+TgCe8oI&#10;jzhpJg02PUNVLDCy9/IfKC25t2CbMOFWZwORpAiymOaPtLnpmBOJC0oN7iw6/D9Y/u5w7YmsS3qx&#10;osQwjTd+9/Xz7x9ffn27vfv5neA2atQ7KDD1xl37cQUYRsLHxuv4RSrkmHQ9nXUVx0A4bi5my9Xi&#10;1ZwSjmfT2Wr+Mk/KZ/flzkN4I6wmMSipt3tTf8DbS6Kyw1sI2Bfz/+bFlsZeSaXSDSpD+pKu5rPY&#10;hKErG3QDhtohMzAtJUy1aHcefEIEq2QdqyMO+Ha3VZ4cGJrkYjmvlq+HpI7VYtid5/hEIXCEMX2I&#10;H+LE2SoG3VBSY1TZMBYpEzuJ5MiRTNR0UDFGO1uf8CZ8UFs7eJUZ3lm0apyZDIttSNaNc8Qa9ESa&#10;YvRvNN3Ddcq6/2c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QT+a2QAAAAkBAAAPAAAAAAAA&#10;AAEAIAAAACIAAABkcnMvZG93bnJldi54bWxQSwECFAAUAAAACACHTuJAwU2PYxECAAD7AwAADgAA&#10;AAAAAAABACAAAAAoAQAAZHJzL2Uyb0RvYy54bWxQSwUGAAAAAAYABgBZAQAAqwUAAAAA&#10;">
                <v:fill on="f" focussize="0,0"/>
                <v:stroke color="#264264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3720F3DA">
      <w:pPr>
        <w:tabs>
          <w:tab w:val="left" w:pos="1785"/>
        </w:tabs>
        <w:spacing w:line="360" w:lineRule="auto"/>
        <w:ind w:firstLine="723" w:firstLineChars="3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该仪器对继电器测试的执行标准</w:t>
      </w:r>
    </w:p>
    <w:p w14:paraId="0637CE4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1、GJB 65B-99 有可靠性指标的电磁继电器总规范。</w:t>
      </w:r>
    </w:p>
    <w:p w14:paraId="25F18310">
      <w:pPr>
        <w:tabs>
          <w:tab w:val="left" w:pos="1785"/>
        </w:tabs>
        <w:spacing w:line="360" w:lineRule="auto"/>
        <w:ind w:left="1196" w:leftChars="255" w:hanging="482" w:hangingChars="2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2、MIL-R-6106J(1) 电磁继电器（包括有可靠性指标的电磁继电器）总规范。（美军标）</w:t>
      </w:r>
    </w:p>
    <w:p w14:paraId="3D3DCDA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3、GJB 1042 电磁继电器总规范。</w:t>
      </w:r>
    </w:p>
    <w:p w14:paraId="7C912701">
      <w:pPr>
        <w:rPr>
          <w:rFonts w:hint="eastAsia"/>
        </w:rPr>
      </w:pPr>
    </w:p>
    <w:p w14:paraId="58674355">
      <w:pPr>
        <w:pStyle w:val="2"/>
        <w:bidi w:val="0"/>
        <w:rPr>
          <w:rFonts w:hint="eastAsia"/>
        </w:rPr>
      </w:pPr>
      <w:bookmarkStart w:id="2" w:name="_Toc10616"/>
      <w:r>
        <w:rPr>
          <w:rFonts w:hint="eastAsia"/>
        </w:rPr>
        <w:t>一、概述</w:t>
      </w:r>
      <w:bookmarkEnd w:id="2"/>
    </w:p>
    <w:p w14:paraId="0C8EF3B7">
      <w:pPr>
        <w:pStyle w:val="3"/>
        <w:bidi w:val="0"/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</w:pPr>
      <w:bookmarkStart w:id="3" w:name="_Toc7087"/>
      <w:r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  <w:t>A、简介:</w:t>
      </w:r>
      <w:bookmarkEnd w:id="3"/>
    </w:p>
    <w:p w14:paraId="6328732B">
      <w:pPr>
        <w:ind w:firstLine="525" w:firstLineChars="25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该仪器采用主频168Mhz的高速MCU负责控制检测，配合7.0英寸(1060*570)可触摸IPS显示屏，UI显示清晰美观，操作逻辑直观友好，方便用户快速上手仪器的使用。测试数据一目了然，特殊数据高亮显示。</w:t>
      </w:r>
    </w:p>
    <w:p w14:paraId="21D72199">
      <w:pPr>
        <w:ind w:firstLine="525" w:firstLineChars="250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该仪器可检测直流继电器的接触电阻，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动作</w:t>
      </w:r>
      <w:r>
        <w:rPr>
          <w:rFonts w:hint="eastAsia" w:ascii="幼圆" w:hAnsi="幼圆" w:eastAsia="幼圆" w:cs="幼圆"/>
          <w:sz w:val="21"/>
          <w:szCs w:val="21"/>
        </w:rPr>
        <w:t>电压，复归电压，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动作</w:t>
      </w:r>
      <w:r>
        <w:rPr>
          <w:rFonts w:hint="eastAsia" w:ascii="幼圆" w:hAnsi="幼圆" w:eastAsia="幼圆" w:cs="幼圆"/>
          <w:sz w:val="21"/>
          <w:szCs w:val="21"/>
        </w:rPr>
        <w:t>时间，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动作</w:t>
      </w:r>
      <w:r>
        <w:rPr>
          <w:rFonts w:hint="eastAsia" w:ascii="幼圆" w:hAnsi="幼圆" w:eastAsia="幼圆" w:cs="幼圆"/>
          <w:sz w:val="21"/>
          <w:szCs w:val="21"/>
        </w:rPr>
        <w:t>回跳时间，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复归</w:t>
      </w:r>
      <w:r>
        <w:rPr>
          <w:rFonts w:hint="eastAsia" w:ascii="幼圆" w:hAnsi="幼圆" w:eastAsia="幼圆" w:cs="幼圆"/>
          <w:sz w:val="21"/>
          <w:szCs w:val="21"/>
        </w:rPr>
        <w:t>时间，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复归</w:t>
      </w:r>
      <w:r>
        <w:rPr>
          <w:rFonts w:hint="eastAsia" w:ascii="幼圆" w:hAnsi="幼圆" w:eastAsia="幼圆" w:cs="幼圆"/>
          <w:sz w:val="21"/>
          <w:szCs w:val="21"/>
        </w:rPr>
        <w:t>回跳时间，同步时间（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动作</w:t>
      </w:r>
      <w:r>
        <w:rPr>
          <w:rFonts w:hint="eastAsia" w:ascii="幼圆" w:hAnsi="幼圆" w:eastAsia="幼圆" w:cs="幼圆"/>
          <w:sz w:val="21"/>
          <w:szCs w:val="21"/>
        </w:rPr>
        <w:t>同步时间差）等参数；该仪器具有大容量的存储器，最大可以存储249组参数数据。方便用户使用。</w:t>
      </w:r>
    </w:p>
    <w:p w14:paraId="5530B06A">
      <w:pPr>
        <w:pStyle w:val="3"/>
        <w:bidi w:val="0"/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</w:pPr>
      <w:bookmarkStart w:id="4" w:name="_Toc30745"/>
      <w:r>
        <w:rPr>
          <w:rFonts w:hint="eastAsia" w:ascii="幼圆" w:hAnsi="幼圆" w:eastAsia="幼圆" w:cs="幼圆"/>
          <w:b/>
          <w:bCs/>
          <w:kern w:val="2"/>
          <w:sz w:val="21"/>
          <w:szCs w:val="21"/>
          <w:lang w:val="en-US" w:eastAsia="zh-CN" w:bidi="ar-SA"/>
        </w:rPr>
        <w:t>B、使用环境要求:</w:t>
      </w:r>
      <w:bookmarkEnd w:id="4"/>
    </w:p>
    <w:p w14:paraId="47ECB770">
      <w:pPr>
        <w:ind w:firstLine="525" w:firstLineChars="25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电源供电：单相220VAC；功耗：&lt;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3</w:t>
      </w:r>
      <w:r>
        <w:rPr>
          <w:rFonts w:hint="eastAsia" w:ascii="幼圆" w:hAnsi="幼圆" w:eastAsia="幼圆" w:cs="幼圆"/>
          <w:sz w:val="21"/>
          <w:szCs w:val="21"/>
        </w:rPr>
        <w:t>00W</w:t>
      </w:r>
    </w:p>
    <w:p w14:paraId="5F4610DD">
      <w:pPr>
        <w:ind w:firstLine="525" w:firstLineChars="25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环境温度：10 - 40 ºC；相对湿度：&lt;80%</w:t>
      </w:r>
    </w:p>
    <w:p w14:paraId="1E01CB93">
      <w:pPr>
        <w:ind w:firstLine="525" w:firstLineChars="25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机箱外形尺寸：300mmX1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70</w:t>
      </w:r>
      <w:r>
        <w:rPr>
          <w:rFonts w:hint="eastAsia" w:ascii="幼圆" w:hAnsi="幼圆" w:eastAsia="幼圆" w:cs="幼圆"/>
          <w:sz w:val="21"/>
          <w:szCs w:val="21"/>
        </w:rPr>
        <w:t>mmX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30</w:t>
      </w:r>
      <w:r>
        <w:rPr>
          <w:rFonts w:hint="eastAsia" w:ascii="幼圆" w:hAnsi="幼圆" w:eastAsia="幼圆" w:cs="幼圆"/>
          <w:sz w:val="21"/>
          <w:szCs w:val="21"/>
        </w:rPr>
        <w:t>0mm</w:t>
      </w:r>
    </w:p>
    <w:p w14:paraId="45EB7F59">
      <w:pPr>
        <w:pStyle w:val="2"/>
        <w:bidi w:val="0"/>
        <w:rPr>
          <w:rFonts w:hint="eastAsia"/>
        </w:rPr>
      </w:pPr>
      <w:bookmarkStart w:id="5" w:name="_Toc25183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技术指标</w:t>
      </w:r>
      <w:bookmarkEnd w:id="5"/>
    </w:p>
    <w:p w14:paraId="2F1799FD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.接触电阻:</w:t>
      </w:r>
    </w:p>
    <w:p w14:paraId="377B4FFC">
      <w:pPr>
        <w:ind w:firstLine="1260" w:firstLineChars="60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测试条件：100mA/6V</w:t>
      </w:r>
    </w:p>
    <w:p w14:paraId="10B83E8E">
      <w:pPr>
        <w:ind w:firstLine="1260" w:firstLineChars="60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测试范围：0-500mΩ</w:t>
      </w:r>
    </w:p>
    <w:p w14:paraId="0744966C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.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动作（</w:t>
      </w:r>
      <w:r>
        <w:rPr>
          <w:rFonts w:hint="eastAsia" w:ascii="幼圆" w:hAnsi="幼圆" w:eastAsia="幼圆" w:cs="幼圆"/>
          <w:b/>
          <w:bCs/>
          <w:sz w:val="21"/>
          <w:szCs w:val="21"/>
          <w:lang w:eastAsia="zh-CN"/>
        </w:rPr>
        <w:t>吸合）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电压/复归（释放）电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压:</w:t>
      </w:r>
    </w:p>
    <w:p w14:paraId="6D4B4FA0">
      <w:pPr>
        <w:ind w:firstLine="1260" w:firstLineChars="60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0-50Vdc(&lt;0.3A)，分辨率0.01V，精度±1%±0.02V</w:t>
      </w:r>
    </w:p>
    <w:p w14:paraId="7D3A9546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.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动作（</w:t>
      </w:r>
      <w:r>
        <w:rPr>
          <w:rFonts w:hint="eastAsia" w:ascii="幼圆" w:hAnsi="幼圆" w:eastAsia="幼圆" w:cs="幼圆"/>
          <w:b/>
          <w:bCs/>
          <w:sz w:val="21"/>
          <w:szCs w:val="21"/>
          <w:lang w:eastAsia="zh-CN"/>
        </w:rPr>
        <w:t>吸合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）/复归（释放）时间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</w:p>
    <w:p w14:paraId="4B7D8ADA">
      <w:pPr>
        <w:ind w:left="420" w:firstLine="840" w:firstLineChars="40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测试范围：0-65ms ，分辨率0.01ms</w:t>
      </w:r>
      <w:r>
        <w:rPr>
          <w:rFonts w:hint="eastAsia" w:ascii="幼圆" w:hAnsi="幼圆" w:eastAsia="幼圆" w:cs="幼圆"/>
          <w:sz w:val="21"/>
          <w:szCs w:val="21"/>
        </w:rPr>
        <w:tab/>
      </w:r>
      <w:r>
        <w:rPr>
          <w:rFonts w:hint="eastAsia" w:ascii="幼圆" w:hAnsi="幼圆" w:eastAsia="幼圆" w:cs="幼圆"/>
          <w:sz w:val="21"/>
          <w:szCs w:val="21"/>
        </w:rPr>
        <w:t>，精度±0.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0</w:t>
      </w:r>
      <w:r>
        <w:rPr>
          <w:rFonts w:hint="eastAsia" w:ascii="幼圆" w:hAnsi="幼圆" w:eastAsia="幼圆" w:cs="幼圆"/>
          <w:sz w:val="21"/>
          <w:szCs w:val="21"/>
        </w:rPr>
        <w:t>1ms</w:t>
      </w:r>
    </w:p>
    <w:p w14:paraId="2A44A0BE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.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动作（</w:t>
      </w:r>
      <w:r>
        <w:rPr>
          <w:rFonts w:hint="eastAsia" w:ascii="幼圆" w:hAnsi="幼圆" w:eastAsia="幼圆" w:cs="幼圆"/>
          <w:b/>
          <w:bCs/>
          <w:sz w:val="21"/>
          <w:szCs w:val="21"/>
          <w:lang w:eastAsia="zh-CN"/>
        </w:rPr>
        <w:t>吸合）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/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复归（释放）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回跳时间：</w:t>
      </w:r>
    </w:p>
    <w:p w14:paraId="25D760CF">
      <w:pPr>
        <w:ind w:left="42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测试范围：0-65ms ，分辨率0.01ms</w:t>
      </w:r>
      <w:r>
        <w:rPr>
          <w:rFonts w:hint="eastAsia" w:ascii="幼圆" w:hAnsi="幼圆" w:eastAsia="幼圆" w:cs="幼圆"/>
          <w:sz w:val="21"/>
          <w:szCs w:val="21"/>
        </w:rPr>
        <w:tab/>
      </w:r>
      <w:r>
        <w:rPr>
          <w:rFonts w:hint="eastAsia" w:ascii="幼圆" w:hAnsi="幼圆" w:eastAsia="幼圆" w:cs="幼圆"/>
          <w:sz w:val="21"/>
          <w:szCs w:val="21"/>
        </w:rPr>
        <w:t>，精度±0.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0</w:t>
      </w:r>
      <w:r>
        <w:rPr>
          <w:rFonts w:hint="eastAsia" w:ascii="幼圆" w:hAnsi="幼圆" w:eastAsia="幼圆" w:cs="幼圆"/>
          <w:sz w:val="21"/>
          <w:szCs w:val="21"/>
        </w:rPr>
        <w:t>1ms</w:t>
      </w:r>
    </w:p>
    <w:p w14:paraId="52A99920">
      <w:pPr>
        <w:ind w:firstLine="211" w:firstLineChars="100"/>
        <w:outlineLvl w:val="9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.同步时间：</w:t>
      </w:r>
      <w:r>
        <w:rPr>
          <w:rFonts w:hint="eastAsia" w:ascii="幼圆" w:hAnsi="幼圆" w:eastAsia="幼圆" w:cs="幼圆"/>
          <w:sz w:val="21"/>
          <w:szCs w:val="21"/>
        </w:rPr>
        <w:tab/>
      </w:r>
      <w:r>
        <w:rPr>
          <w:rFonts w:hint="eastAsia" w:ascii="幼圆" w:hAnsi="幼圆" w:eastAsia="幼圆" w:cs="幼圆"/>
          <w:sz w:val="21"/>
          <w:szCs w:val="21"/>
        </w:rPr>
        <w:tab/>
      </w:r>
    </w:p>
    <w:p w14:paraId="4F6435BE">
      <w:pPr>
        <w:ind w:left="42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测试范围：0-65ms ，分辨率0.01ms</w:t>
      </w:r>
      <w:r>
        <w:rPr>
          <w:rFonts w:hint="eastAsia" w:ascii="幼圆" w:hAnsi="幼圆" w:eastAsia="幼圆" w:cs="幼圆"/>
          <w:sz w:val="21"/>
          <w:szCs w:val="21"/>
        </w:rPr>
        <w:tab/>
      </w:r>
      <w:r>
        <w:rPr>
          <w:rFonts w:hint="eastAsia" w:ascii="幼圆" w:hAnsi="幼圆" w:eastAsia="幼圆" w:cs="幼圆"/>
          <w:sz w:val="21"/>
          <w:szCs w:val="21"/>
        </w:rPr>
        <w:t>，精度±0.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0</w:t>
      </w:r>
      <w:r>
        <w:rPr>
          <w:rFonts w:hint="eastAsia" w:ascii="幼圆" w:hAnsi="幼圆" w:eastAsia="幼圆" w:cs="幼圆"/>
          <w:sz w:val="21"/>
          <w:szCs w:val="21"/>
        </w:rPr>
        <w:t>1ms</w:t>
      </w:r>
    </w:p>
    <w:p w14:paraId="5578EAAD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1ACFE1F1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49B3BC4C">
      <w:pPr>
        <w:pStyle w:val="2"/>
        <w:bidi w:val="0"/>
        <w:rPr>
          <w:rFonts w:hint="eastAsia"/>
          <w:lang w:val="en-US" w:eastAsia="zh-CN"/>
        </w:rPr>
      </w:pPr>
    </w:p>
    <w:p w14:paraId="67F22807">
      <w:pPr>
        <w:pStyle w:val="2"/>
        <w:bidi w:val="0"/>
        <w:rPr>
          <w:rFonts w:hint="eastAsia"/>
          <w:lang w:val="en-US" w:eastAsia="zh-CN"/>
        </w:rPr>
      </w:pPr>
    </w:p>
    <w:p w14:paraId="00C8E033">
      <w:pPr>
        <w:rPr>
          <w:rFonts w:hint="eastAsia"/>
          <w:lang w:val="en-US" w:eastAsia="zh-CN"/>
        </w:rPr>
      </w:pPr>
    </w:p>
    <w:p w14:paraId="20247438">
      <w:pPr>
        <w:pStyle w:val="2"/>
        <w:bidi w:val="0"/>
      </w:pPr>
      <w:bookmarkStart w:id="6" w:name="_Toc6895"/>
      <w:r>
        <w:rPr>
          <w:rFonts w:hint="eastAsia"/>
          <w:lang w:val="en-US" w:eastAsia="zh-CN"/>
        </w:rPr>
        <w:t>三、</w:t>
      </w:r>
      <w:r>
        <w:rPr>
          <w:rFonts w:hint="eastAsia"/>
        </w:rPr>
        <w:t>操作说明：</w:t>
      </w:r>
      <w:bookmarkEnd w:id="6"/>
    </w:p>
    <w:p w14:paraId="318B3B5F">
      <w:pPr>
        <w:pStyle w:val="3"/>
        <w:bidi w:val="0"/>
        <w:rPr>
          <w:rFonts w:hint="eastAsia"/>
        </w:rPr>
      </w:pPr>
      <w:bookmarkStart w:id="7" w:name="_Toc26954"/>
      <w:r>
        <w:rPr>
          <w:rFonts w:hint="eastAsia"/>
          <w:lang w:val="en-US" w:eastAsia="zh-CN"/>
        </w:rPr>
        <w:t>A、</w:t>
      </w:r>
      <w:r>
        <w:rPr>
          <w:rFonts w:hint="eastAsia"/>
        </w:rPr>
        <w:t>参数设置画面说明：</w:t>
      </w:r>
      <w:bookmarkEnd w:id="7"/>
    </w:p>
    <w:p w14:paraId="457179BD">
      <w:pPr>
        <w:ind w:firstLine="420" w:firstLineChars="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在页面切换栏中，触摸【</w:t>
      </w:r>
      <w:r>
        <w:rPr>
          <w:rFonts w:hint="eastAsia" w:ascii="幼圆" w:hAnsi="幼圆" w:eastAsia="幼圆" w:cs="幼圆"/>
          <w:b/>
          <w:sz w:val="21"/>
          <w:szCs w:val="21"/>
        </w:rPr>
        <w:t>参数设置</w:t>
      </w:r>
      <w:r>
        <w:rPr>
          <w:rFonts w:hint="eastAsia" w:ascii="幼圆" w:hAnsi="幼圆" w:eastAsia="幼圆" w:cs="幼圆"/>
          <w:bCs/>
          <w:sz w:val="21"/>
          <w:szCs w:val="21"/>
        </w:rPr>
        <w:t>】键，进入参数设置页面；在此页面中设置产品需要测试的参数。设置参数后，仪器自动默认保存临时数据，即当次使用有效，如需保存，请点击【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】，数据则会将当前参数序号设置保存在内部存储器。</w:t>
      </w:r>
    </w:p>
    <w:p w14:paraId="2D58136A">
      <w:pPr>
        <w:outlineLvl w:val="9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</w:rPr>
        <w:t xml:space="preserve">     </w:t>
      </w:r>
      <w:r>
        <w:rPr>
          <w:rFonts w:hint="eastAsia" w:ascii="幼圆" w:hAnsi="幼圆" w:eastAsia="幼圆" w:cs="幼圆"/>
        </w:rPr>
        <w:drawing>
          <wp:inline distT="0" distB="0" distL="114300" distR="114300">
            <wp:extent cx="4300855" cy="2520315"/>
            <wp:effectExtent l="0" t="0" r="4445" b="13335"/>
            <wp:docPr id="4" name="图片 4" descr="E:/Hrio-中晶微生产保存资料/中晶微文档资料/测试仪说明书/贴片新设计/RPT-QZ200/资料/2fa0b6af3283c316f20aa3e417a15d4.png2fa0b6af3283c316f20aa3e417a1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Hrio-中晶微生产保存资料/中晶微文档资料/测试仪说明书/贴片新设计/RPT-QZ200/资料/2fa0b6af3283c316f20aa3e417a15d4.png2fa0b6af3283c316f20aa3e417a15d4"/>
                    <pic:cNvPicPr>
                      <a:picLocks noChangeAspect="1"/>
                    </pic:cNvPicPr>
                  </pic:nvPicPr>
                  <pic:blipFill>
                    <a:blip r:embed="rId9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4B2C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1：</w:t>
      </w: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接触电阻</w:t>
      </w:r>
      <w:r>
        <w:rPr>
          <w:rFonts w:hint="eastAsia" w:ascii="幼圆" w:hAnsi="幼圆" w:eastAsia="幼圆" w:cs="幼圆"/>
          <w:bCs/>
          <w:sz w:val="21"/>
          <w:szCs w:val="21"/>
        </w:rPr>
        <w:t>】设置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继电器接点的</w:t>
      </w:r>
      <w:r>
        <w:rPr>
          <w:rFonts w:hint="eastAsia" w:ascii="幼圆" w:hAnsi="幼圆" w:eastAsia="幼圆" w:cs="幼圆"/>
          <w:bCs/>
          <w:sz w:val="21"/>
          <w:szCs w:val="21"/>
        </w:rPr>
        <w:t>常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开</w:t>
      </w:r>
      <w:r>
        <w:rPr>
          <w:rFonts w:hint="eastAsia" w:ascii="幼圆" w:hAnsi="幼圆" w:eastAsia="幼圆" w:cs="幼圆"/>
          <w:bCs/>
          <w:sz w:val="21"/>
          <w:szCs w:val="21"/>
        </w:rPr>
        <w:t>电阻、常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闭</w:t>
      </w:r>
      <w:r>
        <w:rPr>
          <w:rFonts w:hint="eastAsia" w:ascii="幼圆" w:hAnsi="幼圆" w:eastAsia="幼圆" w:cs="幼圆"/>
          <w:bCs/>
          <w:sz w:val="21"/>
          <w:szCs w:val="21"/>
        </w:rPr>
        <w:t>电阻的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1EE37821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2：【动作电压】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继电器动作（吸合）电压的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486869EE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3：【复归电压】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继电器复归（释放）电压的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3778241E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4：【动作时间】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继电器动作（吸合）时间的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26ED2526">
      <w:pPr>
        <w:ind w:left="1680" w:leftChars="375" w:hanging="630" w:hangingChars="3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定义：从继电器线圈加电开始,到动触点第一次接触到常开点为止这一段时间定义为动作（吸合）时间。</w:t>
      </w:r>
    </w:p>
    <w:p w14:paraId="619F4041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5：【动作回跳】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继电器动作（吸合）回跳时间的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4056BDDE">
      <w:pPr>
        <w:ind w:firstLine="420" w:firstLineChars="2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 xml:space="preserve">      定义：紧接着动作（吸合）时间，从动触点第一次接触到常开点开始，到触点跳</w:t>
      </w:r>
    </w:p>
    <w:p w14:paraId="08C85DC9">
      <w:pPr>
        <w:ind w:left="1680" w:leftChars="6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动，再到触点完全稳定下来不再跳动为止这一段时间定义为动作（吸合）回跳时间。</w:t>
      </w:r>
    </w:p>
    <w:p w14:paraId="1D16A831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6：【复归时间】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继电器复归（释放）时间的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488414C5">
      <w:pPr>
        <w:ind w:firstLine="420" w:firstLineChars="2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 xml:space="preserve">      定义：从继电器线圈断电开始,到动触点第一次接触到常闭点为止这一</w:t>
      </w:r>
    </w:p>
    <w:p w14:paraId="06FF571F">
      <w:pPr>
        <w:ind w:firstLine="1680" w:firstLineChars="8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段时间定义为复归（释放）时间。</w:t>
      </w:r>
    </w:p>
    <w:p w14:paraId="113D90CF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7：【复归回跳】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继电器复归（释放）回跳时间的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4CE3DBF6">
      <w:pPr>
        <w:ind w:firstLine="420" w:firstLineChars="2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 xml:space="preserve">      定义：紧接着复归（释放）时间，从动触点第一次接触到常闭点开始，到触点跳</w:t>
      </w:r>
    </w:p>
    <w:p w14:paraId="5350909D">
      <w:pPr>
        <w:ind w:left="1680" w:leftChars="6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动，再到触点完全稳定下来不再跳动为止这一段时间定义为复归（释放）回跳时间。</w:t>
      </w:r>
    </w:p>
    <w:p w14:paraId="7D2577AA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8：【同步时间】</w:t>
      </w:r>
      <w:r>
        <w:rPr>
          <w:rFonts w:hint="eastAsia" w:ascii="幼圆" w:hAnsi="幼圆" w:eastAsia="幼圆" w:cs="幼圆"/>
          <w:bCs/>
          <w:sz w:val="21"/>
          <w:szCs w:val="21"/>
        </w:rPr>
        <w:t>设置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继电器同步时间的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上</w:t>
      </w:r>
      <w:r>
        <w:rPr>
          <w:rFonts w:hint="eastAsia" w:ascii="幼圆" w:hAnsi="幼圆" w:eastAsia="幼圆" w:cs="幼圆"/>
          <w:bCs/>
          <w:sz w:val="21"/>
          <w:szCs w:val="21"/>
        </w:rPr>
        <w:t>限值、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下</w:t>
      </w:r>
      <w:r>
        <w:rPr>
          <w:rFonts w:hint="eastAsia" w:ascii="幼圆" w:hAnsi="幼圆" w:eastAsia="幼圆" w:cs="幼圆"/>
          <w:bCs/>
          <w:sz w:val="21"/>
          <w:szCs w:val="21"/>
        </w:rPr>
        <w:t>限值；</w:t>
      </w:r>
    </w:p>
    <w:p w14:paraId="7878F5DE">
      <w:pPr>
        <w:ind w:left="1680" w:leftChars="375" w:hanging="630" w:hangingChars="300"/>
        <w:outlineLvl w:val="9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定义：继电器线圈加电后，其中一组动触点第一次接触到常开点，到第二组动触点第一次接触到常开点之间的时间定义为同步时间。</w:t>
      </w:r>
    </w:p>
    <w:p w14:paraId="396BF265">
      <w:pPr>
        <w:ind w:firstLine="422" w:firstLineChars="2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9：【产品型号】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可设置测试产品的型号名称</w:t>
      </w:r>
      <w:r>
        <w:rPr>
          <w:rFonts w:hint="eastAsia" w:ascii="幼圆" w:hAnsi="幼圆" w:eastAsia="幼圆" w:cs="幼圆"/>
          <w:bCs/>
          <w:sz w:val="21"/>
          <w:szCs w:val="21"/>
        </w:rPr>
        <w:t>；</w:t>
      </w:r>
    </w:p>
    <w:p w14:paraId="51E104E5">
      <w:pPr>
        <w:ind w:left="1896" w:leftChars="150" w:hanging="1476" w:hangingChars="700"/>
        <w:outlineLvl w:val="9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10：【参数序号】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测试条件存储的编号。可以通过直接切换参数序号，调用出已保存的参数；</w:t>
      </w:r>
    </w:p>
    <w:p w14:paraId="4DB832D4">
      <w:pPr>
        <w:outlineLvl w:val="9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</w:p>
    <w:p w14:paraId="43FE32CA">
      <w:pPr>
        <w:ind w:left="1896" w:leftChars="150" w:hanging="1476" w:hangingChars="7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11：【额定电压】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设置待测继电器的线圈额定电压；</w:t>
      </w:r>
    </w:p>
    <w:p w14:paraId="3FDFCC77">
      <w:pPr>
        <w:ind w:left="1896" w:leftChars="150" w:hanging="1476" w:hangingChars="7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12：【起始电压】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下页有波型说明</w:t>
      </w:r>
    </w:p>
    <w:p w14:paraId="1E8B6107">
      <w:pPr>
        <w:ind w:left="1896" w:leftChars="150" w:hanging="1476" w:hangingChars="7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13：【上升下降台阶数量】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下页有波型说明</w:t>
      </w:r>
    </w:p>
    <w:p w14:paraId="444595CB">
      <w:pPr>
        <w:ind w:left="1896" w:leftChars="150" w:hanging="1476" w:hangingChars="700"/>
        <w:outlineLvl w:val="9"/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14：【触点类型】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设置继电器的触点类型，用户可根据被测继电器的类型选择对应触点类型，（NO代表常开点，NC代表常闭点，L表示第一组，R表示第二组，）</w:t>
      </w:r>
    </w:p>
    <w:p w14:paraId="074635C0">
      <w:pPr>
        <w:ind w:left="1896" w:leftChars="150" w:hanging="1476" w:hangingChars="700"/>
        <w:outlineLvl w:val="9"/>
        <w:rPr>
          <w:rFonts w:hint="eastAsia" w:ascii="幼圆" w:hAnsi="幼圆" w:eastAsia="幼圆" w:cs="幼圆"/>
          <w:b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15：【台阶电压】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下页有波型说明</w:t>
      </w:r>
    </w:p>
    <w:p w14:paraId="717BB4C7">
      <w:pPr>
        <w:ind w:left="1896" w:leftChars="150" w:hanging="1476" w:hangingChars="700"/>
        <w:outlineLvl w:val="9"/>
        <w:rPr>
          <w:rFonts w:hint="default" w:ascii="幼圆" w:hAnsi="幼圆" w:eastAsia="幼圆" w:cs="幼圆"/>
          <w:b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16：【台阶时间】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下页有波型说明</w:t>
      </w:r>
    </w:p>
    <w:p w14:paraId="26ED957D">
      <w:pPr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</w:t>
      </w:r>
      <w:r>
        <w:rPr>
          <w:rFonts w:hint="eastAsia" w:ascii="幼圆" w:hAnsi="幼圆" w:eastAsia="幼圆" w:cs="幼圆"/>
          <w:b/>
          <w:sz w:val="21"/>
          <w:szCs w:val="21"/>
        </w:rPr>
        <w:t>注：1：</w:t>
      </w: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】将当前参数保存至对应编号进行存储；如已确认并保存的参数序号，可以通过直接切换参数序号，调用出已保存的参数以供确认。</w:t>
      </w:r>
    </w:p>
    <w:p w14:paraId="6F732E08">
      <w:pPr>
        <w:outlineLvl w:val="9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    2：如需仪器不测试产品的某一项参数，只需把对应的该项参数上下限设置为0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。</w:t>
      </w:r>
    </w:p>
    <w:p w14:paraId="4386FCFB">
      <w:pPr>
        <w:outlineLvl w:val="9"/>
        <w:rPr>
          <w:rFonts w:hint="eastAsia" w:ascii="幼圆" w:hAnsi="幼圆" w:eastAsia="幼圆" w:cs="幼圆"/>
          <w:bCs/>
          <w:sz w:val="21"/>
          <w:szCs w:val="21"/>
        </w:rPr>
      </w:pPr>
    </w:p>
    <w:p w14:paraId="2CA3FED4">
      <w:pPr>
        <w:pStyle w:val="3"/>
        <w:bidi w:val="0"/>
        <w:rPr>
          <w:rFonts w:hint="eastAsia" w:ascii="Arial" w:hAnsi="Arial"/>
          <w:lang w:val="en-US" w:eastAsia="zh-CN"/>
        </w:rPr>
      </w:pPr>
      <w:bookmarkStart w:id="8" w:name="_Toc15241"/>
      <w:r>
        <w:rPr>
          <w:rFonts w:hint="eastAsia" w:ascii="Arial" w:hAnsi="Arial"/>
          <w:lang w:val="en-US" w:eastAsia="zh-CN"/>
        </w:rPr>
        <w:t>B、测试画面说明：</w:t>
      </w:r>
      <w:bookmarkEnd w:id="8"/>
    </w:p>
    <w:p w14:paraId="2A73D618">
      <w:pPr>
        <w:outlineLvl w:val="2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 xml:space="preserve">     </w:t>
      </w:r>
      <w:bookmarkStart w:id="9" w:name="_Toc23690"/>
      <w:r>
        <w:rPr>
          <w:rStyle w:val="14"/>
          <w:rFonts w:hint="eastAsia"/>
        </w:rPr>
        <w:t>1.</w:t>
      </w:r>
      <w:r>
        <w:rPr>
          <w:rStyle w:val="14"/>
          <w:rFonts w:hint="eastAsia" w:eastAsia="幼圆"/>
          <w:lang w:val="en-US" w:eastAsia="zh-CN"/>
        </w:rPr>
        <w:t>测试</w:t>
      </w:r>
      <w:r>
        <w:rPr>
          <w:rStyle w:val="14"/>
          <w:rFonts w:hint="eastAsia"/>
        </w:rPr>
        <w:t>画面说明</w:t>
      </w:r>
      <w:bookmarkEnd w:id="9"/>
    </w:p>
    <w:p w14:paraId="38E930B5">
      <w:pPr>
        <w:ind w:firstLine="210" w:firstLineChars="1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在页面切换栏中，触摸【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测试画面</w:t>
      </w:r>
      <w:r>
        <w:rPr>
          <w:rFonts w:hint="eastAsia" w:ascii="幼圆" w:hAnsi="幼圆" w:eastAsia="幼圆" w:cs="幼圆"/>
          <w:bCs/>
          <w:sz w:val="21"/>
          <w:szCs w:val="21"/>
        </w:rPr>
        <w:t>】键，进入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测试</w:t>
      </w:r>
      <w:r>
        <w:rPr>
          <w:rFonts w:hint="eastAsia" w:ascii="幼圆" w:hAnsi="幼圆" w:eastAsia="幼圆" w:cs="幼圆"/>
          <w:bCs/>
          <w:sz w:val="21"/>
          <w:szCs w:val="21"/>
        </w:rPr>
        <w:t>工作页面；在此页面中，请再次确认参数是否正确，确保正确后，点击测试，即可开启测试工作。</w:t>
      </w:r>
    </w:p>
    <w:p w14:paraId="64FE6F5C">
      <w:pPr>
        <w:outlineLvl w:val="9"/>
      </w:pPr>
      <w:r>
        <w:rPr>
          <w:rFonts w:hint="eastAsia" w:ascii="幼圆" w:hAnsi="幼圆" w:eastAsia="幼圆" w:cs="幼圆"/>
        </w:rPr>
        <w:t xml:space="preserve">      </w:t>
      </w:r>
      <w:r>
        <w:drawing>
          <wp:inline distT="0" distB="0" distL="0" distR="0">
            <wp:extent cx="4301490" cy="2520315"/>
            <wp:effectExtent l="0" t="0" r="3810" b="13335"/>
            <wp:docPr id="1338174065" name="图片 1" descr="E:/Hrio-中晶微生产保存资料/中晶微文档资料/测试仪说明书/贴片新设计/RPT-QZ200/资料/e94d339c284136bdb4d917223ff54a3.pnge94d339c284136bdb4d917223ff54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74065" name="图片 1" descr="E:/Hrio-中晶微生产保存资料/中晶微文档资料/测试仪说明书/贴片新设计/RPT-QZ200/资料/e94d339c284136bdb4d917223ff54a3.pnge94d339c284136bdb4d917223ff54a3"/>
                    <pic:cNvPicPr>
                      <a:picLocks noChangeAspect="1"/>
                    </pic:cNvPicPr>
                  </pic:nvPicPr>
                  <pic:blipFill>
                    <a:blip r:embed="rId10"/>
                    <a:srcRect t="7" b="7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7335">
      <w:pPr>
        <w:rPr>
          <w:rFonts w:hint="eastAsia" w:ascii="幼圆" w:hAnsi="幼圆" w:eastAsia="幼圆" w:cs="幼圆"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Cs/>
          <w:sz w:val="24"/>
          <w:szCs w:val="24"/>
          <w:lang w:val="en-US" w:eastAsia="zh-CN"/>
        </w:rPr>
        <w:t xml:space="preserve">         在此页面中，可通过触摸总数/合格/失误清除测试数量统计。</w:t>
      </w:r>
    </w:p>
    <w:p w14:paraId="65F39EA1">
      <w:pPr>
        <w:rPr>
          <w:rFonts w:hint="default" w:ascii="幼圆" w:hAnsi="幼圆" w:eastAsia="幼圆" w:cs="幼圆"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Cs/>
          <w:sz w:val="24"/>
          <w:szCs w:val="24"/>
          <w:lang w:val="en-US" w:eastAsia="zh-CN"/>
        </w:rPr>
        <w:t xml:space="preserve">       </w:t>
      </w:r>
      <w:r>
        <w:rPr>
          <w:rFonts w:hint="default" w:ascii="幼圆" w:hAnsi="幼圆" w:eastAsia="幼圆" w:cs="幼圆"/>
          <w:bCs/>
          <w:sz w:val="24"/>
          <w:szCs w:val="24"/>
          <w:lang w:val="en-US" w:eastAsia="zh-CN"/>
        </w:rPr>
        <w:drawing>
          <wp:inline distT="0" distB="0" distL="114300" distR="114300">
            <wp:extent cx="4300855" cy="2520315"/>
            <wp:effectExtent l="0" t="0" r="4445" b="13335"/>
            <wp:docPr id="1" name="图片 1" descr="E:/Hrio-中晶微生产保存资料/中晶微文档资料/测试仪说明书/贴片新设计/RPT-QZ200/资料/9cfa05947e281627b81f969a0982180.png9cfa05947e281627b81f969a098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Hrio-中晶微生产保存资料/中晶微文档资料/测试仪说明书/贴片新设计/RPT-QZ200/资料/9cfa05947e281627b81f969a0982180.png9cfa05947e281627b81f969a0982180"/>
                    <pic:cNvPicPr>
                      <a:picLocks noChangeAspect="1"/>
                    </pic:cNvPicPr>
                  </pic:nvPicPr>
                  <pic:blipFill>
                    <a:blip r:embed="rId11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8349F">
      <w:pPr>
        <w:ind w:firstLine="241" w:firstLineChars="100"/>
        <w:outlineLvl w:val="2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</w:p>
    <w:p w14:paraId="7D0F2A37">
      <w:pPr>
        <w:ind w:firstLine="241" w:firstLineChars="100"/>
        <w:outlineLvl w:val="2"/>
        <w:rPr>
          <w:rFonts w:hint="eastAsia" w:ascii="幼圆" w:hAnsi="幼圆" w:eastAsia="幼圆" w:cs="幼圆"/>
          <w:b/>
          <w:bCs/>
          <w:sz w:val="24"/>
          <w:szCs w:val="24"/>
          <w:lang w:eastAsia="zh-CN"/>
        </w:rPr>
      </w:pPr>
      <w:bookmarkStart w:id="10" w:name="_Toc825"/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2</w:t>
      </w:r>
      <w:r>
        <w:rPr>
          <w:rStyle w:val="14"/>
          <w:rFonts w:hint="eastAsia"/>
        </w:rPr>
        <w:t>.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测试波型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说明</w:t>
      </w:r>
      <w:r>
        <w:rPr>
          <w:rFonts w:hint="eastAsia" w:ascii="幼圆" w:hAnsi="幼圆" w:eastAsia="幼圆" w:cs="幼圆"/>
          <w:b/>
          <w:bCs/>
          <w:sz w:val="24"/>
          <w:szCs w:val="24"/>
          <w:lang w:eastAsia="zh-CN"/>
        </w:rPr>
        <w:t>：</w:t>
      </w:r>
      <w:bookmarkEnd w:id="10"/>
    </w:p>
    <w:p w14:paraId="1E58B4FF">
      <w:pPr>
        <w:ind w:firstLine="241" w:firstLineChars="100"/>
        <w:outlineLvl w:val="2"/>
        <w:rPr>
          <w:rFonts w:hint="eastAsia" w:ascii="幼圆" w:hAnsi="幼圆" w:eastAsia="幼圆" w:cs="幼圆"/>
          <w:b/>
          <w:bCs/>
          <w:sz w:val="24"/>
          <w:szCs w:val="24"/>
          <w:lang w:eastAsia="zh-CN"/>
        </w:rPr>
      </w:pPr>
    </w:p>
    <w:p w14:paraId="66A2B1D5">
      <w:pPr>
        <w:ind w:left="840" w:leftChars="300" w:firstLine="0" w:firstLineChars="0"/>
        <w:jc w:val="left"/>
        <w:outlineLvl w:val="9"/>
        <w:rPr>
          <w:rFonts w:hint="eastAsia" w:ascii="幼圆" w:hAnsi="幼圆" w:eastAsia="幼圆" w:cs="幼圆"/>
          <w:bCs/>
          <w:sz w:val="21"/>
          <w:szCs w:val="21"/>
          <w:lang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测试波形以额定电压12V一组转换型继电器为例：</w:t>
      </w:r>
    </w:p>
    <w:p w14:paraId="396368B7">
      <w:pPr>
        <w:ind w:left="840" w:leftChars="300" w:firstLine="0" w:firstLineChars="0"/>
        <w:jc w:val="left"/>
        <w:outlineLvl w:val="9"/>
        <w:rPr>
          <w:rFonts w:hint="eastAsia" w:ascii="幼圆" w:hAnsi="幼圆" w:eastAsia="幼圆" w:cs="幼圆"/>
          <w:bCs/>
          <w:sz w:val="21"/>
          <w:szCs w:val="21"/>
          <w:lang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动作（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吸合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）电压上限设：7V</w:t>
      </w:r>
    </w:p>
    <w:p w14:paraId="0EC7E1A9">
      <w:pPr>
        <w:ind w:left="840" w:leftChars="300" w:firstLine="0" w:firstLineChars="0"/>
        <w:jc w:val="left"/>
        <w:outlineLvl w:val="9"/>
        <w:rPr>
          <w:rFonts w:hint="eastAsia" w:ascii="幼圆" w:hAnsi="幼圆" w:eastAsia="幼圆" w:cs="幼圆"/>
          <w:bCs/>
          <w:sz w:val="21"/>
          <w:szCs w:val="21"/>
          <w:lang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动作（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吸合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）电压下限设：4V</w:t>
      </w:r>
    </w:p>
    <w:p w14:paraId="64467E5D">
      <w:pPr>
        <w:ind w:left="840" w:leftChars="300" w:firstLine="0" w:firstLineChars="0"/>
        <w:jc w:val="left"/>
        <w:outlineLvl w:val="9"/>
        <w:rPr>
          <w:rFonts w:hint="eastAsia" w:ascii="幼圆" w:hAnsi="幼圆" w:eastAsia="幼圆" w:cs="幼圆"/>
          <w:bCs/>
          <w:sz w:val="21"/>
          <w:szCs w:val="21"/>
          <w:lang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复归（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释放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）电压上限设：4.1V</w:t>
      </w:r>
    </w:p>
    <w:p w14:paraId="3520BFCA">
      <w:pPr>
        <w:ind w:left="840" w:leftChars="300" w:firstLine="0" w:firstLineChars="0"/>
        <w:jc w:val="left"/>
        <w:outlineLvl w:val="9"/>
        <w:rPr>
          <w:rFonts w:hint="eastAsia" w:ascii="幼圆" w:hAnsi="幼圆" w:eastAsia="幼圆" w:cs="幼圆"/>
          <w:bCs/>
          <w:sz w:val="21"/>
          <w:szCs w:val="21"/>
          <w:lang w:eastAsia="zh-CN"/>
        </w:rPr>
      </w:pP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复归（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释放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）电压下限设：1.2V</w:t>
      </w:r>
    </w:p>
    <w:p w14:paraId="58748DD8">
      <w:pPr>
        <w:numPr>
          <w:ilvl w:val="0"/>
          <w:numId w:val="0"/>
        </w:numPr>
        <w:rPr>
          <w:rStyle w:val="14"/>
          <w:rFonts w:hint="default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drawing>
          <wp:inline distT="0" distB="0" distL="114300" distR="114300">
            <wp:extent cx="5049520" cy="2879725"/>
            <wp:effectExtent l="0" t="0" r="17780" b="15875"/>
            <wp:docPr id="2" name="图片 2" descr="3aa8f115e27673d77ae4684d884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a8f115e27673d77ae4684d88426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A1D1">
      <w:pPr>
        <w:outlineLvl w:val="9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标注1：线圈施加额定电压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测试接触电阻</w:t>
      </w:r>
    </w:p>
    <w:p w14:paraId="7B8D6E8B">
      <w:pPr>
        <w:ind w:left="840" w:hanging="840" w:hangingChars="400"/>
        <w:jc w:val="left"/>
        <w:outlineLvl w:val="9"/>
        <w:rPr>
          <w:rFonts w:hint="default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标注2：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eastAsia="zh-CN"/>
        </w:rPr>
        <w:t>起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val="en-US" w:eastAsia="zh-CN"/>
        </w:rPr>
        <w:t>始部分：</w:t>
      </w:r>
      <w:r>
        <w:rPr>
          <w:rFonts w:hint="eastAsia" w:ascii="幼圆" w:hAnsi="幼圆" w:eastAsia="幼圆" w:cs="幼圆"/>
          <w:bCs/>
          <w:sz w:val="21"/>
          <w:szCs w:val="21"/>
        </w:rPr>
        <w:t>电压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（0-4V，可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eastAsia="zh-CN"/>
        </w:rPr>
        <w:t>在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参数页面的【起始电压】中设置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，默认从0V开始）</w:t>
      </w:r>
      <w:r>
        <w:rPr>
          <w:rFonts w:hint="eastAsia" w:ascii="幼圆" w:hAnsi="幼圆" w:eastAsia="幼圆" w:cs="幼圆"/>
          <w:bCs/>
          <w:sz w:val="21"/>
          <w:szCs w:val="21"/>
        </w:rPr>
        <w:t>按每个台阶爬升0.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3</w:t>
      </w:r>
      <w:r>
        <w:rPr>
          <w:rFonts w:hint="eastAsia" w:ascii="幼圆" w:hAnsi="幼圆" w:eastAsia="幼圆" w:cs="幼圆"/>
          <w:bCs/>
          <w:sz w:val="21"/>
          <w:szCs w:val="21"/>
        </w:rPr>
        <w:t>V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可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eastAsia="zh-CN"/>
        </w:rPr>
        <w:t>在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参数页面的【台阶电压】条件中的【起始】设置爬升电压）</w:t>
      </w:r>
    </w:p>
    <w:p w14:paraId="6250D712">
      <w:pPr>
        <w:ind w:left="840" w:leftChars="300" w:firstLine="0" w:firstLineChars="0"/>
        <w:jc w:val="left"/>
        <w:outlineLvl w:val="9"/>
        <w:rPr>
          <w:rFonts w:hint="default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每个台阶加电脉宽10ms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（可在参数页面的【台阶时间】条件中的【起始】设置加电脉宽时间）</w:t>
      </w:r>
    </w:p>
    <w:p w14:paraId="508CAFCF">
      <w:pPr>
        <w:ind w:left="1890" w:leftChars="300" w:hanging="1050" w:hangingChars="500"/>
        <w:jc w:val="left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若继电器在此过程中吸合，则直接判断NG，不再加电。</w:t>
      </w:r>
    </w:p>
    <w:p w14:paraId="500C6155">
      <w:pPr>
        <w:ind w:left="840" w:hanging="840" w:hangingChars="400"/>
        <w:jc w:val="left"/>
        <w:outlineLvl w:val="9"/>
        <w:rPr>
          <w:rFonts w:hint="default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标注3：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val="en-US" w:eastAsia="zh-CN"/>
        </w:rPr>
        <w:t>快速部分：</w:t>
      </w:r>
      <w:r>
        <w:rPr>
          <w:rFonts w:hint="eastAsia" w:ascii="幼圆" w:hAnsi="幼圆" w:eastAsia="幼圆" w:cs="幼圆"/>
          <w:bCs/>
          <w:sz w:val="21"/>
          <w:szCs w:val="21"/>
        </w:rPr>
        <w:t>电压（4-7V）每个台阶爬升0.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2</w:t>
      </w:r>
      <w:r>
        <w:rPr>
          <w:rFonts w:hint="eastAsia" w:ascii="幼圆" w:hAnsi="幼圆" w:eastAsia="幼圆" w:cs="幼圆"/>
          <w:bCs/>
          <w:sz w:val="21"/>
          <w:szCs w:val="21"/>
        </w:rPr>
        <w:t>V</w:t>
      </w:r>
      <w:r>
        <w:rPr>
          <w:rFonts w:hint="eastAsia" w:ascii="幼圆" w:hAnsi="幼圆" w:eastAsia="幼圆" w:cs="幼圆"/>
          <w:bCs/>
          <w:sz w:val="21"/>
          <w:szCs w:val="21"/>
          <w:lang w:eastAsia="zh-CN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可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eastAsia="zh-CN"/>
        </w:rPr>
        <w:t>在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参数页面的【台阶电压】条件中的【快速】设置爬升电压）</w:t>
      </w:r>
    </w:p>
    <w:p w14:paraId="159DBAF8">
      <w:pPr>
        <w:ind w:left="840" w:leftChars="300" w:firstLine="0" w:firstLineChars="0"/>
        <w:jc w:val="left"/>
        <w:outlineLvl w:val="9"/>
        <w:rPr>
          <w:rFonts w:hint="default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每个台阶加电脉宽10ms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（可在参数页面的【台阶时间】条件中的【快速】设置加电脉宽时间）</w:t>
      </w:r>
    </w:p>
    <w:p w14:paraId="40416CB8">
      <w:pPr>
        <w:ind w:left="840" w:leftChars="3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直到继电器动作，若电压爬升到设定上限时继电器还没有动作，则直接判断NG，不再加电</w:t>
      </w:r>
    </w:p>
    <w:p w14:paraId="677BB26B">
      <w:pPr>
        <w:ind w:left="840" w:hanging="840" w:hangingChars="400"/>
        <w:jc w:val="left"/>
        <w:outlineLvl w:val="9"/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标注4：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val="en-US" w:eastAsia="zh-CN"/>
        </w:rPr>
        <w:t>慢速部分：</w:t>
      </w:r>
      <w:r>
        <w:rPr>
          <w:rFonts w:hint="eastAsia" w:ascii="幼圆" w:hAnsi="幼圆" w:eastAsia="幼圆" w:cs="幼圆"/>
          <w:bCs/>
          <w:sz w:val="21"/>
          <w:szCs w:val="21"/>
        </w:rPr>
        <w:t>在检测到继电器动作电压后，下降两个台阶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eastAsia="zh-CN"/>
        </w:rPr>
        <w:t>可在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参数页面设置上升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下降台阶数量）</w:t>
      </w:r>
      <w:r>
        <w:rPr>
          <w:rFonts w:hint="eastAsia" w:ascii="幼圆" w:hAnsi="幼圆" w:eastAsia="幼圆" w:cs="幼圆"/>
          <w:bCs/>
          <w:sz w:val="21"/>
          <w:szCs w:val="21"/>
        </w:rPr>
        <w:t>，按照设定的阶跃电压0.1V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可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eastAsia="zh-CN"/>
        </w:rPr>
        <w:t>在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参数页面的【台阶电压】条件中的【慢速】设置阶跃电压）</w:t>
      </w:r>
    </w:p>
    <w:p w14:paraId="2E5CD059">
      <w:pPr>
        <w:ind w:left="840" w:hanging="843" w:hangingChars="400"/>
        <w:jc w:val="left"/>
        <w:outlineLvl w:val="9"/>
        <w:rPr>
          <w:rFonts w:hint="default" w:ascii="幼圆" w:hAnsi="幼圆" w:eastAsia="幼圆" w:cs="幼圆"/>
          <w:b/>
          <w:bCs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幼圆" w:hAnsi="幼圆" w:eastAsia="幼圆" w:cs="幼圆"/>
          <w:bCs/>
          <w:sz w:val="21"/>
          <w:szCs w:val="21"/>
        </w:rPr>
        <w:t>每个台阶加电脉宽10ms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（可在参数页面的【台阶时间】条件中的【慢速】设置加电脉宽时间）</w:t>
      </w:r>
    </w:p>
    <w:p w14:paraId="28F4A47D">
      <w:pPr>
        <w:ind w:left="840" w:leftChars="3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直到继电器动作，这个时候的电压值为继电器的实际动作电压值。</w:t>
      </w:r>
    </w:p>
    <w:p w14:paraId="4C571A7D">
      <w:pPr>
        <w:ind w:left="840" w:hanging="840" w:hangingChars="4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标注5：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eastAsia="zh-CN"/>
        </w:rPr>
        <w:t>起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val="en-US" w:eastAsia="zh-CN"/>
        </w:rPr>
        <w:t>始部分：</w:t>
      </w:r>
      <w:r>
        <w:rPr>
          <w:rFonts w:hint="eastAsia" w:ascii="幼圆" w:hAnsi="幼圆" w:eastAsia="幼圆" w:cs="幼圆"/>
          <w:bCs/>
          <w:sz w:val="21"/>
          <w:szCs w:val="21"/>
        </w:rPr>
        <w:t>从额定电压12V到释放电压上限（4.1V）这个区间按每个台阶降0.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3</w:t>
      </w:r>
      <w:r>
        <w:rPr>
          <w:rFonts w:hint="eastAsia" w:ascii="幼圆" w:hAnsi="幼圆" w:eastAsia="幼圆" w:cs="幼圆"/>
          <w:bCs/>
          <w:sz w:val="21"/>
          <w:szCs w:val="21"/>
        </w:rPr>
        <w:t>V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标注2设置的起始参数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  <w:r>
        <w:rPr>
          <w:rFonts w:hint="eastAsia" w:ascii="幼圆" w:hAnsi="幼圆" w:eastAsia="幼圆" w:cs="幼圆"/>
          <w:bCs/>
          <w:sz w:val="21"/>
          <w:szCs w:val="21"/>
        </w:rPr>
        <w:t>减小电压，每个台阶加电脉宽10ms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标注2设置的起始参数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  <w:r>
        <w:rPr>
          <w:rFonts w:hint="eastAsia" w:ascii="幼圆" w:hAnsi="幼圆" w:eastAsia="幼圆" w:cs="幼圆"/>
          <w:bCs/>
          <w:sz w:val="21"/>
          <w:szCs w:val="21"/>
        </w:rPr>
        <w:t>，如果这个区间内继电器复归，则不再测试。</w:t>
      </w:r>
    </w:p>
    <w:p w14:paraId="44A00766">
      <w:pPr>
        <w:ind w:left="840" w:hanging="840" w:hangingChars="4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标注6：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val="en-US" w:eastAsia="zh-CN"/>
        </w:rPr>
        <w:t>快速部分：</w:t>
      </w:r>
      <w:r>
        <w:rPr>
          <w:rFonts w:hint="eastAsia" w:ascii="幼圆" w:hAnsi="幼圆" w:eastAsia="幼圆" w:cs="幼圆"/>
          <w:bCs/>
          <w:sz w:val="21"/>
          <w:szCs w:val="21"/>
        </w:rPr>
        <w:t>复归电压上限（4.1V）到复归电压下限（1.2V）这个区间按每个台阶下降0.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2</w:t>
      </w:r>
      <w:r>
        <w:rPr>
          <w:rFonts w:hint="eastAsia" w:ascii="幼圆" w:hAnsi="幼圆" w:eastAsia="幼圆" w:cs="幼圆"/>
          <w:bCs/>
          <w:sz w:val="21"/>
          <w:szCs w:val="21"/>
        </w:rPr>
        <w:t>V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（标注3设置的快速参数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  <w:r>
        <w:rPr>
          <w:rFonts w:hint="eastAsia" w:ascii="幼圆" w:hAnsi="幼圆" w:eastAsia="幼圆" w:cs="幼圆"/>
          <w:bCs/>
          <w:sz w:val="21"/>
          <w:szCs w:val="21"/>
        </w:rPr>
        <w:t>，每个台阶加电脉宽10ms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（标注3设置的快速参数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</w:p>
    <w:p w14:paraId="2C3F0878">
      <w:pPr>
        <w:ind w:left="840" w:hanging="840" w:hangingChars="4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标注7：</w:t>
      </w:r>
      <w:r>
        <w:rPr>
          <w:rFonts w:hint="eastAsia" w:ascii="幼圆" w:hAnsi="幼圆" w:eastAsia="幼圆" w:cs="幼圆"/>
          <w:b/>
          <w:bCs w:val="0"/>
          <w:color w:val="FF0000"/>
          <w:sz w:val="21"/>
          <w:szCs w:val="21"/>
          <w:lang w:val="en-US" w:eastAsia="zh-CN"/>
        </w:rPr>
        <w:t>慢速部分：</w:t>
      </w:r>
      <w:r>
        <w:rPr>
          <w:rFonts w:hint="eastAsia" w:ascii="幼圆" w:hAnsi="幼圆" w:eastAsia="幼圆" w:cs="幼圆"/>
          <w:bCs/>
          <w:sz w:val="21"/>
          <w:szCs w:val="21"/>
        </w:rPr>
        <w:t>在检测到继电器复归电压后，提高两个台阶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（标注4设置的上升下降台阶数量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</w:p>
    <w:p w14:paraId="4A48B3AA">
      <w:pPr>
        <w:ind w:left="840" w:leftChars="3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按照设定的阶跃电压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0.1V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（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标注4设置的慢速参数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台阶</w:t>
      </w:r>
      <w:r>
        <w:rPr>
          <w:rFonts w:hint="eastAsia" w:ascii="幼圆" w:hAnsi="幼圆" w:eastAsia="幼圆" w:cs="幼圆"/>
          <w:bCs/>
          <w:sz w:val="21"/>
          <w:szCs w:val="21"/>
        </w:rPr>
        <w:t>下降，直到继电器复归，这个时候的电压值为继电器的实际复归电压值。</w:t>
      </w:r>
    </w:p>
    <w:p w14:paraId="73AD3FB8">
      <w:pPr>
        <w:ind w:left="840" w:leftChars="3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每个台阶加电脉宽10ms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（标注4设置的慢速参数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）</w:t>
      </w:r>
    </w:p>
    <w:p w14:paraId="32E86A10">
      <w:pPr>
        <w:ind w:left="840" w:leftChars="300" w:firstLine="0" w:firstLineChars="0"/>
        <w:outlineLvl w:val="9"/>
        <w:rPr>
          <w:rFonts w:hint="eastAsia" w:ascii="幼圆" w:hAnsi="幼圆" w:eastAsia="幼圆" w:cs="幼圆"/>
          <w:bCs/>
          <w:sz w:val="21"/>
          <w:szCs w:val="21"/>
        </w:rPr>
      </w:pPr>
    </w:p>
    <w:p w14:paraId="622151E7">
      <w:pPr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标注8：测试动作同步时间差, </w:t>
      </w:r>
      <w:r>
        <w:rPr>
          <w:rFonts w:hint="eastAsia" w:ascii="幼圆" w:hAnsi="幼圆" w:eastAsia="幼圆" w:cs="幼圆"/>
          <w:b/>
          <w:bCs w:val="0"/>
          <w:sz w:val="21"/>
          <w:szCs w:val="21"/>
        </w:rPr>
        <w:t>时间差80微秒以上为NG。</w:t>
      </w:r>
    </w:p>
    <w:p w14:paraId="3E0C7760">
      <w:pPr>
        <w:ind w:firstLine="210" w:firstLineChars="100"/>
        <w:rPr>
          <w:rFonts w:hint="eastAsia" w:ascii="幼圆" w:hAnsi="幼圆" w:eastAsia="幼圆" w:cs="幼圆"/>
          <w:bCs/>
          <w:sz w:val="21"/>
          <w:szCs w:val="21"/>
        </w:rPr>
      </w:pPr>
    </w:p>
    <w:p w14:paraId="6C1DFDBF">
      <w:pPr>
        <w:pStyle w:val="3"/>
        <w:bidi w:val="0"/>
        <w:rPr>
          <w:rFonts w:hint="eastAsia" w:ascii="Arial" w:hAnsi="Arial"/>
          <w:lang w:val="en-US" w:eastAsia="zh-CN"/>
        </w:rPr>
      </w:pPr>
      <w:bookmarkStart w:id="11" w:name="_Toc16199"/>
      <w:r>
        <w:rPr>
          <w:rFonts w:hint="eastAsia" w:ascii="Arial" w:hAnsi="Arial"/>
          <w:lang w:val="en-US" w:eastAsia="zh-CN"/>
        </w:rPr>
        <w:t>C、仪器设置画面说明：</w:t>
      </w:r>
      <w:bookmarkEnd w:id="11"/>
    </w:p>
    <w:p w14:paraId="559C6FDD">
      <w:pPr>
        <w:ind w:firstLine="630" w:firstLineChars="300"/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在页面切换栏中，触摸【</w:t>
      </w:r>
      <w:r>
        <w:rPr>
          <w:rFonts w:hint="eastAsia" w:ascii="幼圆" w:hAnsi="幼圆" w:eastAsia="幼圆" w:cs="幼圆"/>
          <w:b/>
          <w:sz w:val="21"/>
          <w:szCs w:val="21"/>
        </w:rPr>
        <w:t>仪器设置</w:t>
      </w:r>
      <w:r>
        <w:rPr>
          <w:rFonts w:hint="eastAsia" w:ascii="幼圆" w:hAnsi="幼圆" w:eastAsia="幼圆" w:cs="幼圆"/>
          <w:bCs/>
          <w:sz w:val="21"/>
          <w:szCs w:val="21"/>
        </w:rPr>
        <w:t>】键，进入仪器设置页面，在此页面中，有</w:t>
      </w:r>
      <w:r>
        <w:rPr>
          <w:rFonts w:hint="eastAsia" w:ascii="幼圆" w:hAnsi="幼圆" w:eastAsia="幼圆" w:cs="幼圆"/>
          <w:bCs/>
          <w:sz w:val="21"/>
          <w:szCs w:val="21"/>
          <w:lang w:val="en-US" w:eastAsia="zh-CN"/>
        </w:rPr>
        <w:t>四</w:t>
      </w:r>
      <w:r>
        <w:rPr>
          <w:rFonts w:hint="eastAsia" w:ascii="幼圆" w:hAnsi="幼圆" w:eastAsia="幼圆" w:cs="幼圆"/>
          <w:bCs/>
          <w:sz w:val="21"/>
          <w:szCs w:val="21"/>
        </w:rPr>
        <w:t>个子项可供点击：</w:t>
      </w:r>
    </w:p>
    <w:p w14:paraId="6D7C4547">
      <w:pPr>
        <w:ind w:firstLine="241" w:firstLineChars="100"/>
        <w:outlineLvl w:val="9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 xml:space="preserve">            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drawing>
          <wp:inline distT="0" distB="0" distL="114300" distR="114300">
            <wp:extent cx="2764155" cy="1619885"/>
            <wp:effectExtent l="0" t="0" r="17145" b="18415"/>
            <wp:docPr id="7" name="图片 7" descr="E:/Hrio-中晶微生产保存资料/中晶微文档资料/测试仪说明书/贴片新设计/RPT-QZ200/资料/3617a419986aae2e4b92a30854b0995.png3617a419986aae2e4b92a30854b0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Hrio-中晶微生产保存资料/中晶微文档资料/测试仪说明书/贴片新设计/RPT-QZ200/资料/3617a419986aae2e4b92a30854b0995.png3617a419986aae2e4b92a30854b0995"/>
                    <pic:cNvPicPr>
                      <a:picLocks noChangeAspect="1"/>
                    </pic:cNvPicPr>
                  </pic:nvPicPr>
                  <pic:blipFill>
                    <a:blip r:embed="rId13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A662">
      <w:pPr>
        <w:ind w:firstLine="422" w:firstLineChars="200"/>
        <w:jc w:val="left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ascii="幼圆" w:hAnsi="幼圆" w:eastAsia="幼圆" w:cs="幼圆"/>
          <w:b/>
          <w:bCs/>
          <w:sz w:val="21"/>
          <w:szCs w:val="21"/>
        </w:rPr>
        <w:t>1，</w:t>
      </w: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屏幕设置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  <w:r>
        <w:rPr>
          <w:rFonts w:hint="eastAsia" w:ascii="幼圆" w:hAnsi="幼圆" w:eastAsia="幼圆" w:cs="幼圆"/>
          <w:sz w:val="21"/>
          <w:szCs w:val="21"/>
        </w:rPr>
        <w:t>可设置屏幕亮度和屏幕声音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</w:t>
      </w:r>
    </w:p>
    <w:p w14:paraId="234DE587">
      <w:pPr>
        <w:jc w:val="left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10" name="图片 10" descr="E:/Hrio-中晶微生产保存资料/中晶微文档资料/测试仪说明书/贴片新设计/RPT-M200/资料/图片/微信图片_20250626085724.png微信图片_2025062608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:/Hrio-中晶微生产保存资料/中晶微文档资料/测试仪说明书/贴片新设计/RPT-M200/资料/图片/微信图片_20250626085724.png微信图片_20250626085724"/>
                    <pic:cNvPicPr>
                      <a:picLocks noChangeAspect="1"/>
                    </pic:cNvPicPr>
                  </pic:nvPicPr>
                  <pic:blipFill>
                    <a:blip r:embed="rId14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B4368">
      <w:pPr>
        <w:jc w:val="left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</w:t>
      </w:r>
    </w:p>
    <w:p w14:paraId="51CD5FC9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3795C622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306A1E38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38424785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4021A7C6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2D8F28F3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11E22C1C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260367E5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7C0DD166">
      <w:pPr>
        <w:ind w:firstLine="422" w:firstLineChars="200"/>
        <w:outlineLvl w:val="9"/>
        <w:rPr>
          <w:rFonts w:ascii="幼圆" w:hAnsi="幼圆" w:eastAsia="幼圆" w:cs="幼圆"/>
          <w:b/>
          <w:bCs/>
          <w:sz w:val="21"/>
          <w:szCs w:val="21"/>
        </w:rPr>
      </w:pPr>
    </w:p>
    <w:p w14:paraId="7405E50A">
      <w:pPr>
        <w:ind w:firstLine="422" w:firstLineChars="2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ascii="幼圆" w:hAnsi="幼圆" w:eastAsia="幼圆" w:cs="幼圆"/>
          <w:b/>
          <w:bCs/>
          <w:sz w:val="21"/>
          <w:szCs w:val="21"/>
        </w:rPr>
        <w:t>2，</w:t>
      </w: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通信设置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  <w:r>
        <w:rPr>
          <w:rFonts w:hint="eastAsia" w:ascii="幼圆" w:hAnsi="幼圆" w:eastAsia="幼圆" w:cs="幼圆"/>
          <w:sz w:val="21"/>
          <w:szCs w:val="21"/>
        </w:rPr>
        <w:t>可通过此画面设置仪器通信方式与MODBUS地址，如需升级仪器内软件，请确保该仪器的通讯方式处于PC状态下；</w:t>
      </w:r>
    </w:p>
    <w:p w14:paraId="3FBEDDDE">
      <w:pPr>
        <w:outlineLvl w:val="9"/>
        <w:rPr>
          <w:rFonts w:hint="default" w:ascii="幼圆" w:hAnsi="幼圆" w:eastAsia="幼圆" w:cs="幼圆"/>
          <w:b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20" name="图片 20" descr="3be10be055a15bc4701a9fce3d0b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be10be055a15bc4701a9fce3d0bff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6B6B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3600CCBA">
      <w:pPr>
        <w:ind w:firstLine="630" w:firstLineChars="300"/>
        <w:rPr>
          <w:rFonts w:hint="eastAsia" w:ascii="幼圆" w:hAnsi="幼圆" w:eastAsia="幼圆" w:cs="幼圆"/>
          <w:bCs/>
          <w:sz w:val="21"/>
          <w:szCs w:val="21"/>
        </w:rPr>
      </w:pPr>
    </w:p>
    <w:p w14:paraId="57BAD02A">
      <w:pPr>
        <w:ind w:firstLine="422" w:firstLineChars="200"/>
        <w:outlineLvl w:val="9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，【输出检定】：</w:t>
      </w:r>
      <w:r>
        <w:rPr>
          <w:rFonts w:hint="eastAsia" w:ascii="幼圆" w:hAnsi="幼圆" w:eastAsia="幼圆" w:cs="幼圆"/>
          <w:sz w:val="21"/>
          <w:szCs w:val="21"/>
        </w:rPr>
        <w:t>可通过此页面检定线圈电压是否正常</w:t>
      </w:r>
    </w:p>
    <w:p w14:paraId="34D0B7DF">
      <w:pPr>
        <w:ind w:firstLine="2100" w:firstLineChars="1000"/>
        <w:outlineLvl w:val="9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触摸仪器【输出】键输出线圈电压。</w:t>
      </w:r>
    </w:p>
    <w:p w14:paraId="462AACF8">
      <w:pPr>
        <w:ind w:firstLine="2100" w:firstLineChars="1000"/>
        <w:outlineLvl w:val="9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触摸仪器【关闭】键关闭线圈电压。</w:t>
      </w:r>
    </w:p>
    <w:p w14:paraId="6E3A8074">
      <w:pPr>
        <w:outlineLvl w:val="9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注意:使用此功能时，线圈输出不可短路，否则可能会烧坏测试仪。</w:t>
      </w:r>
    </w:p>
    <w:p w14:paraId="555EE497">
      <w:pPr>
        <w:outlineLvl w:val="9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    </w:t>
      </w:r>
      <w:r>
        <w:rPr>
          <w:rFonts w:hint="eastAsia" w:ascii="幼圆" w:hAnsi="幼圆" w:eastAsia="幼圆" w:cs="幼圆"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15" name="图片 15" descr="E:/Hrio-中晶微生产保存资料/中晶微文档资料/测试仪说明书/贴片新设计/RPT-M200/资料/图片/微信图片_20250626092141.png微信图片_2025062609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/Hrio-中晶微生产保存资料/中晶微文档资料/测试仪说明书/贴片新设计/RPT-M200/资料/图片/微信图片_20250626092141.png微信图片_20250626092141"/>
                    <pic:cNvPicPr>
                      <a:picLocks noChangeAspect="1"/>
                    </pic:cNvPicPr>
                  </pic:nvPicPr>
                  <pic:blipFill>
                    <a:blip r:embed="rId1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457D6">
      <w:pPr>
        <w:ind w:firstLine="422" w:firstLineChars="2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3</w:t>
      </w:r>
      <w:r>
        <w:rPr>
          <w:rFonts w:ascii="幼圆" w:hAnsi="幼圆" w:eastAsia="幼圆" w:cs="幼圆"/>
          <w:b/>
          <w:bCs/>
          <w:sz w:val="21"/>
          <w:szCs w:val="21"/>
        </w:rPr>
        <w:t>，</w:t>
      </w: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仪器信息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  <w:r>
        <w:rPr>
          <w:rFonts w:hint="eastAsia" w:ascii="幼圆" w:hAnsi="幼圆" w:eastAsia="幼圆" w:cs="幼圆"/>
          <w:sz w:val="21"/>
          <w:szCs w:val="21"/>
        </w:rPr>
        <w:t>可通过此页面查看仪器型号版本信息等内容</w:t>
      </w:r>
    </w:p>
    <w:p w14:paraId="6E5A848E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219C374B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01020DE5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18" name="图片 18" descr="E:/Hrio-中晶微生产保存资料/中晶微文档资料/测试仪说明书/贴片新设计/RPT-QZ200/资料/9a65d9c3f1f62195699fdaeef9540e4.png9a65d9c3f1f62195699fdaeef954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:/Hrio-中晶微生产保存资料/中晶微文档资料/测试仪说明书/贴片新设计/RPT-QZ200/资料/9a65d9c3f1f62195699fdaeef9540e4.png9a65d9c3f1f62195699fdaeef9540e4"/>
                    <pic:cNvPicPr>
                      <a:picLocks noChangeAspect="1"/>
                    </pic:cNvPicPr>
                  </pic:nvPicPr>
                  <pic:blipFill>
                    <a:blip r:embed="rId17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AEE8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74D1D445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30C94624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34949C49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3AAD43A3">
      <w:pPr>
        <w:pStyle w:val="2"/>
        <w:bidi w:val="0"/>
      </w:pPr>
      <w:bookmarkStart w:id="12" w:name="_Toc21308"/>
      <w:r>
        <w:rPr>
          <w:rFonts w:hint="eastAsia"/>
          <w:lang w:val="en-US" w:eastAsia="zh-CN"/>
        </w:rPr>
        <w:t>四、</w:t>
      </w:r>
      <w:r>
        <w:rPr>
          <w:rFonts w:hint="eastAsia"/>
        </w:rPr>
        <w:t>测试仪接线表</w:t>
      </w:r>
      <w:bookmarkEnd w:id="12"/>
    </w:p>
    <w:p w14:paraId="24089956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1、DB25-测试接口引线说明如下面表格（母头）：</w:t>
      </w:r>
    </w:p>
    <w:tbl>
      <w:tblPr>
        <w:tblStyle w:val="10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7A25B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8EF38E7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66ECC2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395853F">
            <w:pPr>
              <w:ind w:left="420" w:firstLine="1995" w:firstLineChars="950"/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01E65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44EECA5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2D92E5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常开点1供电线（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0D47702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C120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DA45012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3A0B26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常开点2供电线（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6E937E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C6D0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A84298A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B3A85A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动触点1 供电线（M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F25139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接继电器动触点共连端</w:t>
            </w:r>
          </w:p>
        </w:tc>
      </w:tr>
      <w:tr w14:paraId="2419E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DC1F72C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5343D61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动触点2 供电线（M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023AFBE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接继电器动触点共连端</w:t>
            </w:r>
          </w:p>
        </w:tc>
      </w:tr>
      <w:tr w14:paraId="3ACCE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204107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0F90245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常闭点1供电线（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BD8E4C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29E5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11C59FE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7B56182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常闭点2供电线（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46A71D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4134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0C0EC3D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433A6B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测试信号启动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C90A4E8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8188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2E63970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5363CA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CC0B626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B2B1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05168BD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E2C0BE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AD07BD2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C901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E8EC15E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59CE65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F3CDA51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8548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F197BEA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FB399D8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线圈正端供电线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821EB81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85C0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EC18494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080BA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线圈正端检测线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CB35F4E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0E82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E724905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1681E3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5BA57B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2B4E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5D733A9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BE5E1A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常开点1检测线（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D0E252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E638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0D8E58A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BEAB98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常开点2检测线（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6DB193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EF7A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A9691E2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D67649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动触点1 检测线（M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89E3DF">
            <w:pPr>
              <w:jc w:val="left"/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接继电器动触点共连端</w:t>
            </w:r>
          </w:p>
        </w:tc>
      </w:tr>
      <w:tr w14:paraId="795DC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E36CB2A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71CE38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动触点2 检测线（M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A5065C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接继电器动触点共连端</w:t>
            </w:r>
          </w:p>
        </w:tc>
      </w:tr>
      <w:tr w14:paraId="5CE35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E29B68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14CBB1A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常闭点1检测线（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B2AEA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E6239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A25AA5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77C3C0B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常闭点2检测线（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4182C2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006C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9361E25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C2F6102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0A9755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3858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EB4CECF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96EB57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测试信号地（GND）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7355187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与7脚配对使用，作为测试信号启动</w:t>
            </w:r>
          </w:p>
        </w:tc>
      </w:tr>
      <w:tr w14:paraId="23695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5CE7603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922E1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bookmarkStart w:id="15" w:name="_GoBack"/>
            <w:bookmarkEnd w:id="15"/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EFE78B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0081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B412AC4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E12728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4BF756A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1136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2BF83B4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82C479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线圈负端供电线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5C426DB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3AD9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0F1A913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1F01964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线圈负端检测线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30AE2DA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</w:tbl>
    <w:p w14:paraId="749306C5">
      <w:pPr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4777A4EF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2、DB-15输出信号接口引线说明如下面表格（母头）</w:t>
      </w:r>
    </w:p>
    <w:tbl>
      <w:tblPr>
        <w:tblStyle w:val="10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691"/>
        <w:gridCol w:w="4409"/>
      </w:tblGrid>
      <w:tr w14:paraId="58681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3FF37E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69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1111D13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440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8950832">
            <w:pPr>
              <w:ind w:left="420" w:firstLine="1995" w:firstLineChars="950"/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1F19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BA131C8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1FF86FE">
            <w:pPr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同步时间不良输出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2EAA71A">
            <w:pPr>
              <w:jc w:val="both"/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48DA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7F91EC7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B1E84B9">
            <w:pPr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接触电阻不良输出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CD66B2B">
            <w:pPr>
              <w:jc w:val="both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2350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B9A921E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3E47325">
            <w:pPr>
              <w:jc w:val="left"/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动作（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eastAsia="zh-CN"/>
              </w:rPr>
              <w:t>吸合）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电压不良输出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E22422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57BB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3662159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01A3E1B">
            <w:pP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复归（释放）电压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不良输出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9CD6580">
            <w:pPr>
              <w:jc w:val="both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1BA9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CE3B52D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6AA5538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动作（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eastAsia="zh-CN"/>
              </w:rPr>
              <w:t>吸合）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时间/回跳时间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不良输出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F93FEF6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7590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0F1DEC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9FCD855">
            <w:pP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复归（释放）时间/回跳时间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不良输出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403EC67">
            <w:pPr>
              <w:jc w:val="both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004F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530816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top"/>
          </w:tcPr>
          <w:p w14:paraId="40E1C867">
            <w:pPr>
              <w:jc w:val="both"/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合格信号输出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0D1EBCA">
            <w:pPr>
              <w:jc w:val="both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56BF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1F281AE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top"/>
          </w:tcPr>
          <w:p w14:paraId="4F65A317">
            <w:pPr>
              <w:jc w:val="left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失误信号输出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92E7806">
            <w:pPr>
              <w:jc w:val="both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继电器输出</w:t>
            </w:r>
          </w:p>
        </w:tc>
      </w:tr>
      <w:tr w14:paraId="01CF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E4B7DEF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12B3F3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324474A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1DE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CB173B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EB18BE0">
            <w:pP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C4FF108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B86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58EB11B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E2D492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A5B4C2F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CDB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F51E21C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35C033F">
            <w:pP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BF54EC5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CA7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2D3F394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83430F0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546153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21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3C344A2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52CAE8E">
            <w:pPr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E313DCC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BFC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15F33D9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691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4C54F375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输出信号公共端</w:t>
            </w:r>
          </w:p>
        </w:tc>
        <w:tc>
          <w:tcPr>
            <w:tcW w:w="4409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20CB15C">
            <w:pPr>
              <w:jc w:val="left"/>
              <w:rPr>
                <w:rFonts w:hint="default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与1-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脚配对使用，作为信号输出</w:t>
            </w: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  <w:lang w:val="en-US" w:eastAsia="zh-CN"/>
              </w:rPr>
              <w:t>公共端</w:t>
            </w:r>
          </w:p>
        </w:tc>
      </w:tr>
    </w:tbl>
    <w:p w14:paraId="5E0C24C0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0BC34318">
      <w:pPr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</w:p>
    <w:p w14:paraId="0929AFF7">
      <w:pPr>
        <w:ind w:firstLine="211" w:firstLineChars="100"/>
        <w:outlineLvl w:val="9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3、DB9-232串口：</w:t>
      </w:r>
    </w:p>
    <w:p w14:paraId="1F5045CA">
      <w:pPr>
        <w:rPr>
          <w:rFonts w:hint="eastAsia" w:ascii="幼圆" w:hAnsi="幼圆" w:eastAsia="幼圆" w:cs="幼圆"/>
          <w:b/>
          <w:bCs/>
          <w:sz w:val="21"/>
          <w:szCs w:val="21"/>
        </w:rPr>
      </w:pPr>
    </w:p>
    <w:tbl>
      <w:tblPr>
        <w:tblStyle w:val="10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685"/>
        <w:gridCol w:w="5145"/>
      </w:tblGrid>
      <w:tr w14:paraId="50CA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5920C8E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EF889F0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FD09AAD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782A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6A42898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2B60E4E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D4FC449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41A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5C0E882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4A48649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RXD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6C08E2A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RXD表示接收数据</w:t>
            </w:r>
          </w:p>
        </w:tc>
      </w:tr>
      <w:tr w14:paraId="2CB7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E7D574A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98AA067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TXD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638664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TXD表示发送数据</w:t>
            </w:r>
          </w:p>
        </w:tc>
      </w:tr>
      <w:tr w14:paraId="79C3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5126012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CFC51C7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6DA24D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36D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8E6E983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D9928F9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GND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7C59EE3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A84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62684DD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EC3F291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E3D8E2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267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A7CC9AA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40514E8F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A3F8896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261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D24836C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CD2772A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132512F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A11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E3F2543">
            <w:pPr>
              <w:jc w:val="center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7854BBE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FB767AD">
            <w:pPr>
              <w:jc w:val="left"/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</w:tbl>
    <w:p w14:paraId="6D8F1444">
      <w:pPr>
        <w:rPr>
          <w:rFonts w:hint="eastAsia" w:ascii="幼圆" w:hAnsi="幼圆" w:eastAsia="幼圆" w:cs="幼圆"/>
          <w:szCs w:val="28"/>
        </w:rPr>
      </w:pPr>
    </w:p>
    <w:p w14:paraId="2509767B">
      <w:pPr>
        <w:pStyle w:val="2"/>
        <w:bidi w:val="0"/>
        <w:rPr>
          <w:rFonts w:hint="eastAsia"/>
        </w:rPr>
      </w:pPr>
      <w:bookmarkStart w:id="13" w:name="_Toc30132"/>
      <w:r>
        <w:rPr>
          <w:rFonts w:hint="eastAsia"/>
          <w:lang w:val="en-US" w:eastAsia="zh-CN"/>
        </w:rPr>
        <w:t>五、</w:t>
      </w:r>
      <w:r>
        <w:rPr>
          <w:rFonts w:hint="eastAsia"/>
        </w:rPr>
        <w:t>仪器使用注意事项：</w:t>
      </w:r>
      <w:bookmarkEnd w:id="13"/>
    </w:p>
    <w:p w14:paraId="7713173C">
      <w:pPr>
        <w:ind w:firstLine="840" w:firstLineChars="40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1：仪器使用之前，请检查仪器外观是否完好，开关接头是否松动</w:t>
      </w:r>
    </w:p>
    <w:p w14:paraId="326F4EBC">
      <w:pPr>
        <w:ind w:firstLine="840" w:firstLineChars="40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2：为延长仪器使用寿命尽量使仪器处于良好的工作环境中（避免受潮腐蚀）</w:t>
      </w:r>
    </w:p>
    <w:p w14:paraId="732C5889">
      <w:pPr>
        <w:ind w:firstLine="840" w:firstLineChars="40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3：测试过程中 ，对测试夹具不可进行热插拔。</w:t>
      </w:r>
    </w:p>
    <w:p w14:paraId="074D8299">
      <w:pPr>
        <w:ind w:firstLine="840" w:firstLineChars="40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4：生产过程中如出现仪器故障，应及时通知维护人员，维修后，经检验正常再进行生产使用</w:t>
      </w:r>
    </w:p>
    <w:p w14:paraId="4397E0C1">
      <w:pPr>
        <w:ind w:firstLine="843" w:firstLineChars="400"/>
        <w:rPr>
          <w:rFonts w:hint="eastAsia" w:ascii="幼圆" w:hAnsi="幼圆" w:eastAsia="幼圆" w:cs="幼圆"/>
          <w:b/>
          <w:sz w:val="21"/>
          <w:szCs w:val="21"/>
        </w:rPr>
      </w:pPr>
    </w:p>
    <w:p w14:paraId="3496164B">
      <w:pPr>
        <w:pStyle w:val="2"/>
        <w:bidi w:val="0"/>
        <w:rPr>
          <w:rFonts w:hint="eastAsia"/>
        </w:rPr>
      </w:pPr>
      <w:bookmarkStart w:id="14" w:name="_Toc3897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产品保修及服务：</w:t>
      </w:r>
      <w:bookmarkEnd w:id="14"/>
    </w:p>
    <w:p w14:paraId="7CE20E57">
      <w:pPr>
        <w:ind w:firstLine="280" w:firstLineChars="10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szCs w:val="28"/>
        </w:rPr>
        <w:t xml:space="preserve"> </w:t>
      </w:r>
      <w:r>
        <w:rPr>
          <w:rFonts w:hint="eastAsia" w:ascii="幼圆" w:hAnsi="幼圆" w:eastAsia="幼圆" w:cs="幼圆"/>
          <w:bCs/>
          <w:sz w:val="21"/>
          <w:szCs w:val="21"/>
        </w:rPr>
        <w:t>凡购买我司生产的测试仪设备，在正常使用情况下，其免费保修期为一年，因操作不当引起的故障不在保修范围内。</w:t>
      </w:r>
    </w:p>
    <w:p w14:paraId="074D0A4F">
      <w:pPr>
        <w:tabs>
          <w:tab w:val="left" w:pos="1785"/>
        </w:tabs>
        <w:ind w:firstLine="1260" w:firstLineChars="600"/>
        <w:jc w:val="right"/>
        <w:rPr>
          <w:rFonts w:hint="eastAsia" w:ascii="幼圆" w:hAnsi="幼圆" w:eastAsia="幼圆" w:cs="幼圆"/>
          <w:sz w:val="21"/>
          <w:szCs w:val="21"/>
        </w:rPr>
      </w:pPr>
    </w:p>
    <w:p w14:paraId="31911EFD">
      <w:pPr>
        <w:tabs>
          <w:tab w:val="left" w:pos="1785"/>
        </w:tabs>
        <w:ind w:firstLine="1260" w:firstLineChars="600"/>
        <w:jc w:val="right"/>
        <w:rPr>
          <w:rFonts w:hint="eastAsia" w:ascii="幼圆" w:hAnsi="幼圆" w:eastAsia="幼圆" w:cs="幼圆"/>
          <w:sz w:val="21"/>
          <w:szCs w:val="21"/>
        </w:rPr>
      </w:pPr>
    </w:p>
    <w:p w14:paraId="275EA2C8">
      <w:pPr>
        <w:tabs>
          <w:tab w:val="left" w:pos="1785"/>
        </w:tabs>
        <w:ind w:firstLine="1260" w:firstLineChars="600"/>
        <w:jc w:val="right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深圳市中晶微电子技术开发有限公司</w:t>
      </w:r>
    </w:p>
    <w:p w14:paraId="7497A872">
      <w:pPr>
        <w:tabs>
          <w:tab w:val="left" w:pos="1785"/>
        </w:tabs>
        <w:ind w:firstLine="1260" w:firstLineChars="600"/>
        <w:jc w:val="right"/>
        <w:rPr>
          <w:rFonts w:hint="eastAsia" w:ascii="幼圆" w:hAnsi="幼圆" w:eastAsia="幼圆" w:cs="幼圆"/>
          <w:sz w:val="21"/>
          <w:szCs w:val="21"/>
        </w:rPr>
      </w:pPr>
    </w:p>
    <w:p w14:paraId="79261CCA">
      <w:pPr>
        <w:tabs>
          <w:tab w:val="left" w:pos="1785"/>
        </w:tabs>
        <w:rPr>
          <w:rFonts w:hint="eastAsia" w:ascii="幼圆" w:hAnsi="幼圆" w:eastAsia="幼圆" w:cs="幼圆"/>
          <w:sz w:val="21"/>
          <w:szCs w:val="21"/>
        </w:rPr>
      </w:pPr>
    </w:p>
    <w:p w14:paraId="462B697E">
      <w:pPr>
        <w:tabs>
          <w:tab w:val="left" w:pos="1785"/>
        </w:tabs>
        <w:rPr>
          <w:rFonts w:hint="eastAsia" w:ascii="幼圆" w:hAnsi="幼圆" w:eastAsia="幼圆" w:cs="幼圆"/>
          <w:sz w:val="21"/>
          <w:szCs w:val="21"/>
        </w:rPr>
      </w:pPr>
    </w:p>
    <w:p w14:paraId="0A7AE736">
      <w:pPr>
        <w:tabs>
          <w:tab w:val="left" w:pos="1785"/>
        </w:tabs>
        <w:rPr>
          <w:rFonts w:hint="eastAsia" w:ascii="幼圆" w:hAnsi="幼圆" w:eastAsia="幼圆" w:cs="幼圆"/>
          <w:sz w:val="21"/>
          <w:szCs w:val="21"/>
        </w:rPr>
      </w:pPr>
    </w:p>
    <w:p w14:paraId="2804AD54">
      <w:pPr>
        <w:tabs>
          <w:tab w:val="left" w:pos="1785"/>
        </w:tabs>
        <w:rPr>
          <w:rFonts w:hint="eastAsia" w:ascii="幼圆" w:hAnsi="幼圆" w:eastAsia="幼圆" w:cs="幼圆"/>
          <w:sz w:val="21"/>
          <w:szCs w:val="21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55F8"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31119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31119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38" name="图片 3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932B">
    <w:pPr>
      <w:pStyle w:val="6"/>
    </w:pPr>
    <w:r>
      <w:rPr>
        <w:rFonts w:hint="eastAsia" w:eastAsiaTheme="minorEastAsi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14" name="图片 14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8C0E5">
    <w:pPr>
      <w:pStyle w:val="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4377F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4377F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051C">
    <w:pPr>
      <w:pStyle w:val="7"/>
      <w:ind w:firstLine="360" w:firstLineChars="200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" cy="175895"/>
          <wp:effectExtent l="0" t="0" r="13970" b="14605"/>
          <wp:wrapTopAndBottom/>
          <wp:docPr id="8" name="图片 8" descr="微信图片_202404091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404091434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37" name="图片 3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 descr="资源 32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深圳市中晶微电子技术开发有限公司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A625">
    <w:pPr>
      <w:pStyle w:val="7"/>
      <w:ind w:firstLine="360" w:firstLineChars="200"/>
    </w:pPr>
    <w:r>
      <w:rPr>
        <w:rFonts w:hint="eastAsia" w:eastAsiaTheme="minorEastAsi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9" name="图片 19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64F6B2C1">
    <w:pPr>
      <w:pStyle w:val="7"/>
    </w:pPr>
    <w:r>
      <w:rPr>
        <w:rFonts w:hint="eastAsia" w:eastAsiaTheme="minorEastAsi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3" name="图片 13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F0FD8"/>
    <w:rsid w:val="001C0C3C"/>
    <w:rsid w:val="001C6341"/>
    <w:rsid w:val="0032413E"/>
    <w:rsid w:val="005C3DB0"/>
    <w:rsid w:val="008060F2"/>
    <w:rsid w:val="008337A8"/>
    <w:rsid w:val="009037C6"/>
    <w:rsid w:val="009A28C3"/>
    <w:rsid w:val="009E35CF"/>
    <w:rsid w:val="00A8447A"/>
    <w:rsid w:val="00AF081C"/>
    <w:rsid w:val="00B27DEB"/>
    <w:rsid w:val="00BE1212"/>
    <w:rsid w:val="00C229E8"/>
    <w:rsid w:val="00CC61BB"/>
    <w:rsid w:val="00D12A79"/>
    <w:rsid w:val="00DC457F"/>
    <w:rsid w:val="00EB52E0"/>
    <w:rsid w:val="00F52903"/>
    <w:rsid w:val="00F73702"/>
    <w:rsid w:val="01431530"/>
    <w:rsid w:val="0168112E"/>
    <w:rsid w:val="018D0F17"/>
    <w:rsid w:val="01A407C4"/>
    <w:rsid w:val="01F178DA"/>
    <w:rsid w:val="023C3BB5"/>
    <w:rsid w:val="024D0C1A"/>
    <w:rsid w:val="0295355F"/>
    <w:rsid w:val="03222CA7"/>
    <w:rsid w:val="034E3229"/>
    <w:rsid w:val="03857A5D"/>
    <w:rsid w:val="039678B1"/>
    <w:rsid w:val="03BC7212"/>
    <w:rsid w:val="03F40ED9"/>
    <w:rsid w:val="03F73CA4"/>
    <w:rsid w:val="041B77A2"/>
    <w:rsid w:val="04BD2DD4"/>
    <w:rsid w:val="04C04561"/>
    <w:rsid w:val="04DA1889"/>
    <w:rsid w:val="04F85637"/>
    <w:rsid w:val="0576785C"/>
    <w:rsid w:val="05FA7DAB"/>
    <w:rsid w:val="0621357A"/>
    <w:rsid w:val="069D647D"/>
    <w:rsid w:val="070D637B"/>
    <w:rsid w:val="0760644F"/>
    <w:rsid w:val="079D7A71"/>
    <w:rsid w:val="07A83113"/>
    <w:rsid w:val="07CD28E6"/>
    <w:rsid w:val="07E01B75"/>
    <w:rsid w:val="082A41F5"/>
    <w:rsid w:val="089169F0"/>
    <w:rsid w:val="08976DA7"/>
    <w:rsid w:val="08AE6343"/>
    <w:rsid w:val="08C562E8"/>
    <w:rsid w:val="09693B6E"/>
    <w:rsid w:val="098E11E0"/>
    <w:rsid w:val="09A83565"/>
    <w:rsid w:val="09E04456"/>
    <w:rsid w:val="0A2D48BF"/>
    <w:rsid w:val="0A355831"/>
    <w:rsid w:val="0A9D47C4"/>
    <w:rsid w:val="0B5A630E"/>
    <w:rsid w:val="0BD02D72"/>
    <w:rsid w:val="0BD040EB"/>
    <w:rsid w:val="0C5830BE"/>
    <w:rsid w:val="0CF87B8D"/>
    <w:rsid w:val="0D337278"/>
    <w:rsid w:val="0DAA1B42"/>
    <w:rsid w:val="0DC0225D"/>
    <w:rsid w:val="0DEF4712"/>
    <w:rsid w:val="0E6F1FBE"/>
    <w:rsid w:val="0E924BBA"/>
    <w:rsid w:val="0E955137"/>
    <w:rsid w:val="0F0E0DDA"/>
    <w:rsid w:val="0F5D0D44"/>
    <w:rsid w:val="0F6C355D"/>
    <w:rsid w:val="0FA91541"/>
    <w:rsid w:val="0FBC0E10"/>
    <w:rsid w:val="0FCB2F92"/>
    <w:rsid w:val="108230A5"/>
    <w:rsid w:val="1092654A"/>
    <w:rsid w:val="10A225A6"/>
    <w:rsid w:val="11445E54"/>
    <w:rsid w:val="11B1509B"/>
    <w:rsid w:val="11C66F77"/>
    <w:rsid w:val="11E60855"/>
    <w:rsid w:val="1229102A"/>
    <w:rsid w:val="13180760"/>
    <w:rsid w:val="136E0439"/>
    <w:rsid w:val="138F4A44"/>
    <w:rsid w:val="14492E3C"/>
    <w:rsid w:val="144C2DD0"/>
    <w:rsid w:val="146773B5"/>
    <w:rsid w:val="14717E92"/>
    <w:rsid w:val="14DF6DCB"/>
    <w:rsid w:val="14FC16F8"/>
    <w:rsid w:val="1559350A"/>
    <w:rsid w:val="15D15B8E"/>
    <w:rsid w:val="15D25A7D"/>
    <w:rsid w:val="15DB66B8"/>
    <w:rsid w:val="15E541D9"/>
    <w:rsid w:val="15F34431"/>
    <w:rsid w:val="16223BC9"/>
    <w:rsid w:val="16750357"/>
    <w:rsid w:val="17697ED4"/>
    <w:rsid w:val="17881251"/>
    <w:rsid w:val="180953A6"/>
    <w:rsid w:val="18EA6F40"/>
    <w:rsid w:val="18FD7E22"/>
    <w:rsid w:val="19135130"/>
    <w:rsid w:val="197607B7"/>
    <w:rsid w:val="198F2D64"/>
    <w:rsid w:val="19B0368B"/>
    <w:rsid w:val="19F0045C"/>
    <w:rsid w:val="1A7F6ACB"/>
    <w:rsid w:val="1A877692"/>
    <w:rsid w:val="1B0D0CA7"/>
    <w:rsid w:val="1B2B5635"/>
    <w:rsid w:val="1B4E56D5"/>
    <w:rsid w:val="1B704FCB"/>
    <w:rsid w:val="1B7F74AC"/>
    <w:rsid w:val="1B9C7DE0"/>
    <w:rsid w:val="1B9D4C5C"/>
    <w:rsid w:val="1C1E42F1"/>
    <w:rsid w:val="1C2A6772"/>
    <w:rsid w:val="1C300D1C"/>
    <w:rsid w:val="1C601593"/>
    <w:rsid w:val="1C8808A6"/>
    <w:rsid w:val="1CCF7F18"/>
    <w:rsid w:val="1CFD2B04"/>
    <w:rsid w:val="1D103198"/>
    <w:rsid w:val="1D6F280D"/>
    <w:rsid w:val="1D9108CF"/>
    <w:rsid w:val="1E0B0703"/>
    <w:rsid w:val="1E426EBA"/>
    <w:rsid w:val="1E6E5F01"/>
    <w:rsid w:val="1E8C1723"/>
    <w:rsid w:val="1E8F02F7"/>
    <w:rsid w:val="1EBE25F5"/>
    <w:rsid w:val="1EDD3A1C"/>
    <w:rsid w:val="1F493F1A"/>
    <w:rsid w:val="1F603109"/>
    <w:rsid w:val="1FC002E0"/>
    <w:rsid w:val="1FCD2A00"/>
    <w:rsid w:val="1FDE0DC4"/>
    <w:rsid w:val="1FFD05A3"/>
    <w:rsid w:val="202A3045"/>
    <w:rsid w:val="20991992"/>
    <w:rsid w:val="216073FC"/>
    <w:rsid w:val="2199336B"/>
    <w:rsid w:val="219E6BD8"/>
    <w:rsid w:val="22004956"/>
    <w:rsid w:val="22605C74"/>
    <w:rsid w:val="239A7FAD"/>
    <w:rsid w:val="23EC2952"/>
    <w:rsid w:val="23F22B88"/>
    <w:rsid w:val="25650DC1"/>
    <w:rsid w:val="25B022D9"/>
    <w:rsid w:val="25E35410"/>
    <w:rsid w:val="267C57BC"/>
    <w:rsid w:val="27CD71FE"/>
    <w:rsid w:val="2913316F"/>
    <w:rsid w:val="294944D6"/>
    <w:rsid w:val="29772E93"/>
    <w:rsid w:val="2A2371D7"/>
    <w:rsid w:val="2A7C6FE4"/>
    <w:rsid w:val="2A955869"/>
    <w:rsid w:val="2A9851DB"/>
    <w:rsid w:val="2AAA4765"/>
    <w:rsid w:val="2B3F6842"/>
    <w:rsid w:val="2BA613A2"/>
    <w:rsid w:val="2C047236"/>
    <w:rsid w:val="2C844B41"/>
    <w:rsid w:val="2CB43665"/>
    <w:rsid w:val="2CB43A8B"/>
    <w:rsid w:val="2CF14F59"/>
    <w:rsid w:val="2CFD1819"/>
    <w:rsid w:val="2D5E3AFE"/>
    <w:rsid w:val="2D996329"/>
    <w:rsid w:val="2DD56AF5"/>
    <w:rsid w:val="2DEA0B69"/>
    <w:rsid w:val="2E1C3F21"/>
    <w:rsid w:val="2E2C3DE0"/>
    <w:rsid w:val="2E4F6D16"/>
    <w:rsid w:val="2E5B1522"/>
    <w:rsid w:val="2E806661"/>
    <w:rsid w:val="2E9E6834"/>
    <w:rsid w:val="2EA37E62"/>
    <w:rsid w:val="2ED43E84"/>
    <w:rsid w:val="2EFC73D0"/>
    <w:rsid w:val="2F7405E1"/>
    <w:rsid w:val="2F925D47"/>
    <w:rsid w:val="2F9A7BA6"/>
    <w:rsid w:val="2FCD2E44"/>
    <w:rsid w:val="2FCE7FB7"/>
    <w:rsid w:val="2FD62051"/>
    <w:rsid w:val="30454BCD"/>
    <w:rsid w:val="30622E72"/>
    <w:rsid w:val="30ED1206"/>
    <w:rsid w:val="31474F62"/>
    <w:rsid w:val="315B709B"/>
    <w:rsid w:val="31701F79"/>
    <w:rsid w:val="31732ED0"/>
    <w:rsid w:val="31761403"/>
    <w:rsid w:val="31BE28A4"/>
    <w:rsid w:val="324A5482"/>
    <w:rsid w:val="32604DA1"/>
    <w:rsid w:val="326B52AC"/>
    <w:rsid w:val="326C01C6"/>
    <w:rsid w:val="326E382F"/>
    <w:rsid w:val="3281139F"/>
    <w:rsid w:val="329A7F67"/>
    <w:rsid w:val="32EA3795"/>
    <w:rsid w:val="3359184A"/>
    <w:rsid w:val="338A6A9A"/>
    <w:rsid w:val="33FB26D9"/>
    <w:rsid w:val="340D03F4"/>
    <w:rsid w:val="34162035"/>
    <w:rsid w:val="343564EB"/>
    <w:rsid w:val="3445105A"/>
    <w:rsid w:val="34741C3F"/>
    <w:rsid w:val="350411D9"/>
    <w:rsid w:val="35205B09"/>
    <w:rsid w:val="355E599F"/>
    <w:rsid w:val="36324235"/>
    <w:rsid w:val="364545F2"/>
    <w:rsid w:val="366D4CA1"/>
    <w:rsid w:val="36CF273E"/>
    <w:rsid w:val="371829FB"/>
    <w:rsid w:val="3720560B"/>
    <w:rsid w:val="380F260F"/>
    <w:rsid w:val="38302946"/>
    <w:rsid w:val="38397417"/>
    <w:rsid w:val="383C7DCF"/>
    <w:rsid w:val="387C5EDE"/>
    <w:rsid w:val="38FF20A2"/>
    <w:rsid w:val="391D1D81"/>
    <w:rsid w:val="394959C6"/>
    <w:rsid w:val="39AA7E28"/>
    <w:rsid w:val="39FC4F68"/>
    <w:rsid w:val="3AFB445C"/>
    <w:rsid w:val="3B1A12EE"/>
    <w:rsid w:val="3B3720C1"/>
    <w:rsid w:val="3BA474ED"/>
    <w:rsid w:val="3BA8581A"/>
    <w:rsid w:val="3CB47AC2"/>
    <w:rsid w:val="3CE15D01"/>
    <w:rsid w:val="3D58363C"/>
    <w:rsid w:val="3D9C2F89"/>
    <w:rsid w:val="3DF0692C"/>
    <w:rsid w:val="3DF60935"/>
    <w:rsid w:val="3E255A68"/>
    <w:rsid w:val="3E8C67D0"/>
    <w:rsid w:val="3E920C23"/>
    <w:rsid w:val="3ECA1CF8"/>
    <w:rsid w:val="3EE427BB"/>
    <w:rsid w:val="3F0B2BDC"/>
    <w:rsid w:val="3F0E79F6"/>
    <w:rsid w:val="3F823162"/>
    <w:rsid w:val="3F972599"/>
    <w:rsid w:val="3FE34AB5"/>
    <w:rsid w:val="404D00C8"/>
    <w:rsid w:val="405D584C"/>
    <w:rsid w:val="40AC7621"/>
    <w:rsid w:val="40AE3251"/>
    <w:rsid w:val="40DC28F6"/>
    <w:rsid w:val="40DD3385"/>
    <w:rsid w:val="40FB38A3"/>
    <w:rsid w:val="41471630"/>
    <w:rsid w:val="416C35FF"/>
    <w:rsid w:val="41BA29C7"/>
    <w:rsid w:val="41C17B42"/>
    <w:rsid w:val="41C940BF"/>
    <w:rsid w:val="41D2736A"/>
    <w:rsid w:val="42BB08BE"/>
    <w:rsid w:val="430405AA"/>
    <w:rsid w:val="43413EC6"/>
    <w:rsid w:val="43454BD3"/>
    <w:rsid w:val="439B1274"/>
    <w:rsid w:val="4418223C"/>
    <w:rsid w:val="444928E0"/>
    <w:rsid w:val="45390CF8"/>
    <w:rsid w:val="455D4FF7"/>
    <w:rsid w:val="45C62011"/>
    <w:rsid w:val="45FD242F"/>
    <w:rsid w:val="463B406B"/>
    <w:rsid w:val="469D2F78"/>
    <w:rsid w:val="47835663"/>
    <w:rsid w:val="481C0C8D"/>
    <w:rsid w:val="488E13F6"/>
    <w:rsid w:val="4922188C"/>
    <w:rsid w:val="4997762B"/>
    <w:rsid w:val="4A7D2A42"/>
    <w:rsid w:val="4A8F3DF8"/>
    <w:rsid w:val="4AB851A6"/>
    <w:rsid w:val="4ABB6E5A"/>
    <w:rsid w:val="4AC46A3A"/>
    <w:rsid w:val="4AE761DA"/>
    <w:rsid w:val="4AF554B3"/>
    <w:rsid w:val="4B3605BD"/>
    <w:rsid w:val="4B885FA4"/>
    <w:rsid w:val="4B92424D"/>
    <w:rsid w:val="4C082C80"/>
    <w:rsid w:val="4C690BCA"/>
    <w:rsid w:val="4C7166F5"/>
    <w:rsid w:val="4CA41525"/>
    <w:rsid w:val="4CA45D6F"/>
    <w:rsid w:val="4CD9192A"/>
    <w:rsid w:val="4CDA15D6"/>
    <w:rsid w:val="4DEE6BF5"/>
    <w:rsid w:val="4DF8457F"/>
    <w:rsid w:val="4E41569F"/>
    <w:rsid w:val="4E553BA8"/>
    <w:rsid w:val="4E5656AA"/>
    <w:rsid w:val="4E7B5A93"/>
    <w:rsid w:val="4EBB1AEE"/>
    <w:rsid w:val="4EF120B3"/>
    <w:rsid w:val="4F572EE9"/>
    <w:rsid w:val="4F7B17E1"/>
    <w:rsid w:val="4FC13643"/>
    <w:rsid w:val="50464878"/>
    <w:rsid w:val="50D752E0"/>
    <w:rsid w:val="510A0A2C"/>
    <w:rsid w:val="511F5AA4"/>
    <w:rsid w:val="517F429F"/>
    <w:rsid w:val="51B21A8D"/>
    <w:rsid w:val="51F31C82"/>
    <w:rsid w:val="52197F39"/>
    <w:rsid w:val="52553F38"/>
    <w:rsid w:val="52C938E1"/>
    <w:rsid w:val="530833CF"/>
    <w:rsid w:val="5331489C"/>
    <w:rsid w:val="5344195F"/>
    <w:rsid w:val="53485B36"/>
    <w:rsid w:val="5350123C"/>
    <w:rsid w:val="538B3B1D"/>
    <w:rsid w:val="538C12C9"/>
    <w:rsid w:val="547D1CF3"/>
    <w:rsid w:val="54FF3501"/>
    <w:rsid w:val="55194197"/>
    <w:rsid w:val="55262802"/>
    <w:rsid w:val="552A7588"/>
    <w:rsid w:val="56657586"/>
    <w:rsid w:val="569C675E"/>
    <w:rsid w:val="56D94E9B"/>
    <w:rsid w:val="570B1D0C"/>
    <w:rsid w:val="57307830"/>
    <w:rsid w:val="57936D3D"/>
    <w:rsid w:val="58094E7C"/>
    <w:rsid w:val="580D6A12"/>
    <w:rsid w:val="582E2CD1"/>
    <w:rsid w:val="58BB3254"/>
    <w:rsid w:val="58E57753"/>
    <w:rsid w:val="59390B79"/>
    <w:rsid w:val="599C7113"/>
    <w:rsid w:val="59B22918"/>
    <w:rsid w:val="5A160FDB"/>
    <w:rsid w:val="5A21156A"/>
    <w:rsid w:val="5A532C1D"/>
    <w:rsid w:val="5A5F670E"/>
    <w:rsid w:val="5B1B7148"/>
    <w:rsid w:val="5B400039"/>
    <w:rsid w:val="5B4D0671"/>
    <w:rsid w:val="5C540D4B"/>
    <w:rsid w:val="5D621913"/>
    <w:rsid w:val="5D9E47C1"/>
    <w:rsid w:val="5DBC65A6"/>
    <w:rsid w:val="5DEC06A6"/>
    <w:rsid w:val="5E302BCA"/>
    <w:rsid w:val="5EF86DE5"/>
    <w:rsid w:val="5FFC0086"/>
    <w:rsid w:val="60B67069"/>
    <w:rsid w:val="60F94AA6"/>
    <w:rsid w:val="61803CCD"/>
    <w:rsid w:val="61E30ABC"/>
    <w:rsid w:val="61FD38E2"/>
    <w:rsid w:val="62173BF9"/>
    <w:rsid w:val="62E2366B"/>
    <w:rsid w:val="636132EB"/>
    <w:rsid w:val="641C3359"/>
    <w:rsid w:val="642373A2"/>
    <w:rsid w:val="6434036B"/>
    <w:rsid w:val="64FD1B5A"/>
    <w:rsid w:val="651F5233"/>
    <w:rsid w:val="65294EBC"/>
    <w:rsid w:val="654B6CE5"/>
    <w:rsid w:val="65B92DCF"/>
    <w:rsid w:val="6622328A"/>
    <w:rsid w:val="66417EBA"/>
    <w:rsid w:val="6686428A"/>
    <w:rsid w:val="669729EF"/>
    <w:rsid w:val="66E53ECC"/>
    <w:rsid w:val="670006E4"/>
    <w:rsid w:val="672F0459"/>
    <w:rsid w:val="67A00854"/>
    <w:rsid w:val="67FF52AE"/>
    <w:rsid w:val="680C3C00"/>
    <w:rsid w:val="690A0FED"/>
    <w:rsid w:val="69490B4E"/>
    <w:rsid w:val="69605006"/>
    <w:rsid w:val="6AA56516"/>
    <w:rsid w:val="6AF61F64"/>
    <w:rsid w:val="6B040635"/>
    <w:rsid w:val="6B1C214C"/>
    <w:rsid w:val="6B925CB9"/>
    <w:rsid w:val="6BBA6F93"/>
    <w:rsid w:val="6BDF7C27"/>
    <w:rsid w:val="6C1208F3"/>
    <w:rsid w:val="6C7C6F41"/>
    <w:rsid w:val="6D54773F"/>
    <w:rsid w:val="6D834220"/>
    <w:rsid w:val="6D8A415F"/>
    <w:rsid w:val="6D9D3606"/>
    <w:rsid w:val="6E35629D"/>
    <w:rsid w:val="6EA314FC"/>
    <w:rsid w:val="6EAE1879"/>
    <w:rsid w:val="6EC304C5"/>
    <w:rsid w:val="6EFC51A7"/>
    <w:rsid w:val="6F3D0805"/>
    <w:rsid w:val="6FBB7D0C"/>
    <w:rsid w:val="70387C1F"/>
    <w:rsid w:val="70AC1308"/>
    <w:rsid w:val="70EE0194"/>
    <w:rsid w:val="71016B75"/>
    <w:rsid w:val="710436F3"/>
    <w:rsid w:val="71161F9B"/>
    <w:rsid w:val="711B771F"/>
    <w:rsid w:val="715369D4"/>
    <w:rsid w:val="71A16ECF"/>
    <w:rsid w:val="71CE4965"/>
    <w:rsid w:val="723D5B63"/>
    <w:rsid w:val="724A598A"/>
    <w:rsid w:val="72761329"/>
    <w:rsid w:val="729F3E7E"/>
    <w:rsid w:val="731629DD"/>
    <w:rsid w:val="73293BFC"/>
    <w:rsid w:val="73720289"/>
    <w:rsid w:val="73974230"/>
    <w:rsid w:val="73FF0FF7"/>
    <w:rsid w:val="740E008F"/>
    <w:rsid w:val="74562E0D"/>
    <w:rsid w:val="748702A0"/>
    <w:rsid w:val="749D7D52"/>
    <w:rsid w:val="75015595"/>
    <w:rsid w:val="75692C98"/>
    <w:rsid w:val="759F2263"/>
    <w:rsid w:val="75A573DA"/>
    <w:rsid w:val="75BD0B1E"/>
    <w:rsid w:val="75D842B4"/>
    <w:rsid w:val="76061EA7"/>
    <w:rsid w:val="76224B19"/>
    <w:rsid w:val="77512F49"/>
    <w:rsid w:val="77926982"/>
    <w:rsid w:val="77A04A51"/>
    <w:rsid w:val="77A22AD1"/>
    <w:rsid w:val="77A66B8C"/>
    <w:rsid w:val="77CA11BC"/>
    <w:rsid w:val="77D138E0"/>
    <w:rsid w:val="77EB0C85"/>
    <w:rsid w:val="7862132D"/>
    <w:rsid w:val="78F30C09"/>
    <w:rsid w:val="794672FA"/>
    <w:rsid w:val="79707737"/>
    <w:rsid w:val="79DE29D3"/>
    <w:rsid w:val="79FD2E92"/>
    <w:rsid w:val="7A123A64"/>
    <w:rsid w:val="7A5F3D31"/>
    <w:rsid w:val="7ACC4282"/>
    <w:rsid w:val="7ADE1509"/>
    <w:rsid w:val="7AFF4375"/>
    <w:rsid w:val="7B3E32E8"/>
    <w:rsid w:val="7BBC6F7B"/>
    <w:rsid w:val="7BD55C6A"/>
    <w:rsid w:val="7CE4244F"/>
    <w:rsid w:val="7CFA17A4"/>
    <w:rsid w:val="7D896705"/>
    <w:rsid w:val="7E3644E5"/>
    <w:rsid w:val="7E5E0F8B"/>
    <w:rsid w:val="7E70316F"/>
    <w:rsid w:val="7ECA1839"/>
    <w:rsid w:val="7EEE6F0F"/>
    <w:rsid w:val="7F23202A"/>
    <w:rsid w:val="7F3A62AF"/>
    <w:rsid w:val="7F505858"/>
    <w:rsid w:val="7F627E1C"/>
    <w:rsid w:val="7F656F0F"/>
    <w:rsid w:val="7F6F4A47"/>
    <w:rsid w:val="7F8B38CC"/>
    <w:rsid w:val="7F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0"/>
    </w:pPr>
    <w:rPr>
      <w:rFonts w:eastAsia="幼圆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幼圆"/>
      <w:b/>
      <w:sz w:val="24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幼圆"/>
      <w:b/>
      <w:sz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样式3"/>
    <w:basedOn w:val="3"/>
    <w:qFormat/>
    <w:uiPriority w:val="0"/>
  </w:style>
  <w:style w:type="character" w:customStyle="1" w:styleId="14">
    <w:name w:val="标题 3 字符"/>
    <w:link w:val="4"/>
    <w:qFormat/>
    <w:uiPriority w:val="0"/>
    <w:rPr>
      <w:rFonts w:eastAsia="幼圆"/>
      <w:b/>
      <w:sz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3526</Words>
  <Characters>3918</Characters>
  <Lines>255</Lines>
  <Paragraphs>226</Paragraphs>
  <TotalTime>4</TotalTime>
  <ScaleCrop>false</ScaleCrop>
  <LinksUpToDate>false</LinksUpToDate>
  <CharactersWithSpaces>4231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2025-06-26T02:47:00Z</dcterms:created>
  <dc:creator>幻影</dc:creator>
  <cp:lastModifiedBy>幻影</cp:lastModifiedBy>
  <cp:lastPrinted>2025-02-24T06:05:00Z</cp:lastPrinted>
  <dcterms:modified xsi:type="dcterms:W3CDTF">2025-08-01T03:30:04Z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0BE00C63393642F1B0BD6C5394DAC30E_13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